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06169532"/>
        <w:docPartObj>
          <w:docPartGallery w:val="Cover Pages"/>
          <w:docPartUnique/>
        </w:docPartObj>
      </w:sdtPr>
      <w:sdtEndPr>
        <w:rPr>
          <w:rFonts w:ascii="Segoe UI" w:eastAsia="Segoe UI" w:hAnsi="Segoe UI" w:cs="Segoe UI"/>
          <w:color w:val="313031"/>
        </w:rPr>
      </w:sdtEndPr>
      <w:sdtContent>
        <w:p w:rsidR="00550F5C" w:rsidRDefault="00550F5C">
          <w:pPr>
            <w:pStyle w:val="Sinespaciado"/>
          </w:pPr>
          <w:r>
            <w:rPr>
              <w:noProof/>
            </w:rPr>
            <mc:AlternateContent>
              <mc:Choice Requires="wpg">
                <w:drawing>
                  <wp:anchor distT="0" distB="0" distL="114300" distR="114300" simplePos="0" relativeHeight="251686912" behindDoc="1" locked="0" layoutInCell="1" allowOverlap="1">
                    <wp:simplePos x="0" y="0"/>
                    <wp:positionH relativeFrom="page">
                      <wp:posOffset>304800</wp:posOffset>
                    </wp:positionH>
                    <wp:positionV relativeFrom="page">
                      <wp:posOffset>19050</wp:posOffset>
                    </wp:positionV>
                    <wp:extent cx="7029450" cy="10462260"/>
                    <wp:effectExtent l="0" t="0" r="38100" b="0"/>
                    <wp:wrapNone/>
                    <wp:docPr id="3" name="Grupo 3"/>
                    <wp:cNvGraphicFramePr/>
                    <a:graphic xmlns:a="http://schemas.openxmlformats.org/drawingml/2006/main">
                      <a:graphicData uri="http://schemas.microsoft.com/office/word/2010/wordprocessingGroup">
                        <wpg:wgp>
                          <wpg:cNvGrpSpPr/>
                          <wpg:grpSpPr>
                            <a:xfrm>
                              <a:off x="0" y="0"/>
                              <a:ext cx="7029450" cy="10462260"/>
                              <a:chOff x="0" y="-101428"/>
                              <a:chExt cx="2215575" cy="9284052"/>
                            </a:xfrm>
                          </wpg:grpSpPr>
                          <wps:wsp>
                            <wps:cNvPr id="4" name="Rectángulo 4"/>
                            <wps:cNvSpPr/>
                            <wps:spPr>
                              <a:xfrm>
                                <a:off x="0" y="-101428"/>
                                <a:ext cx="1245886" cy="9284052"/>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ágono 5"/>
                            <wps:cNvSpPr/>
                            <wps:spPr>
                              <a:xfrm>
                                <a:off x="0" y="1466850"/>
                                <a:ext cx="2215575" cy="1209161"/>
                              </a:xfrm>
                              <a:prstGeom prst="homePlate">
                                <a:avLst/>
                              </a:prstGeom>
                              <a:ln/>
                            </wps:spPr>
                            <wps:style>
                              <a:lnRef idx="1">
                                <a:schemeClr val="accent5"/>
                              </a:lnRef>
                              <a:fillRef idx="2">
                                <a:schemeClr val="accent5"/>
                              </a:fillRef>
                              <a:effectRef idx="1">
                                <a:schemeClr val="accent5"/>
                              </a:effectRef>
                              <a:fontRef idx="minor">
                                <a:schemeClr val="dk1"/>
                              </a:fontRef>
                            </wps:style>
                            <wps:txbx>
                              <w:txbxContent>
                                <w:sdt>
                                  <w:sdtPr>
                                    <w:rPr>
                                      <w:rFonts w:ascii="Harrington" w:hAnsi="Harrington"/>
                                      <w:color w:val="FFFFFF" w:themeColor="background1"/>
                                      <w:sz w:val="72"/>
                                      <w:szCs w:val="72"/>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550F5C" w:rsidRPr="00550F5C" w:rsidRDefault="00550F5C">
                                      <w:pPr>
                                        <w:pStyle w:val="Sinespaciado"/>
                                        <w:jc w:val="right"/>
                                        <w:rPr>
                                          <w:rFonts w:ascii="Harrington" w:hAnsi="Harrington"/>
                                          <w:color w:val="FFFFFF" w:themeColor="background1"/>
                                          <w:sz w:val="72"/>
                                          <w:szCs w:val="72"/>
                                        </w:rPr>
                                      </w:pPr>
                                      <w:r w:rsidRPr="00550F5C">
                                        <w:rPr>
                                          <w:rFonts w:ascii="Harrington" w:hAnsi="Harrington"/>
                                          <w:color w:val="FFFFFF" w:themeColor="background1"/>
                                          <w:sz w:val="72"/>
                                          <w:szCs w:val="72"/>
                                        </w:rPr>
                                        <w:t>Código ético</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upo 6"/>
                            <wpg:cNvGrpSpPr/>
                            <wpg:grpSpPr>
                              <a:xfrm>
                                <a:off x="76200" y="4210050"/>
                                <a:ext cx="2057400" cy="4910328"/>
                                <a:chOff x="80645" y="4211812"/>
                                <a:chExt cx="1306273" cy="3121026"/>
                              </a:xfrm>
                            </wpg:grpSpPr>
                            <wpg:grpSp>
                              <wpg:cNvPr id="7" name="Grupo 7"/>
                              <wpg:cNvGrpSpPr>
                                <a:grpSpLocks noChangeAspect="1"/>
                              </wpg:cNvGrpSpPr>
                              <wpg:grpSpPr>
                                <a:xfrm>
                                  <a:off x="141062" y="4211812"/>
                                  <a:ext cx="1047750" cy="3121026"/>
                                  <a:chOff x="141062" y="4211812"/>
                                  <a:chExt cx="1047750" cy="3121026"/>
                                </a:xfrm>
                              </wpg:grpSpPr>
                              <wps:wsp>
                                <wps:cNvPr id="8" name="Forma libre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o 20"/>
                              <wpg:cNvGrpSpPr>
                                <a:grpSpLocks noChangeAspect="1"/>
                              </wpg:cNvGrpSpPr>
                              <wpg:grpSpPr>
                                <a:xfrm>
                                  <a:off x="80645" y="4826972"/>
                                  <a:ext cx="1306273" cy="2505863"/>
                                  <a:chOff x="80645" y="4649964"/>
                                  <a:chExt cx="874712" cy="1677988"/>
                                </a:xfrm>
                              </wpg:grpSpPr>
                              <wps:wsp>
                                <wps:cNvPr id="21" name="Forma libre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24pt;margin-top:1.5pt;width:553.5pt;height:823.8pt;z-index:-251629568;mso-position-horizontal-relative:page;mso-position-vertical-relative:page" coordorigin=",-1014" coordsize="22155,9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">
                    <v:rect id="Rectángulo 4" o:spid="_x0000_s1027" style="position:absolute;top:-1014;width:12458;height:92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wOksEA&#10;AADaAAAADwAAAGRycy9kb3ducmV2LnhtbESP0YrCMBRE3wX/IdwF3zRdrSLVKLK4oD6IuvsB1+Zu&#10;W7a5KUnU+vdGEHwcZuYMM1+2phZXcr6yrOBzkIAgzq2uuFDw+/Pdn4LwAVljbZkU3MnDctHtzDHT&#10;9sZHup5CISKEfYYKyhCaTEqfl2TQD2xDHL0/6wyGKF0htcNbhJtaDpNkIg1WHBdKbOirpPz/dDEK&#10;MF3vtuv6cHbT+wV5OEoP+7FVqvfRrmYgArXhHX61N1pBCs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8DpLBAAAA2gAAAA8AAAAAAAAAAAAAAAAAmAIAAGRycy9kb3du&#10;cmV2LnhtbFBLBQYAAAAABAAEAPUAAACGAwAAAAA=&#10;" fillcolor="#e8e7e7 [2995]" stroked="f" strokeweight="1pt">
                      <v:fill color2="#928e8e [2019]" rotate="t" colors="0 #ebeaea;.5 #e4e3e3;1 #bcbbbb" focus="100%" type="gradient">
                        <o:fill v:ext="view" type="gradientUnscaled"/>
                      </v:fil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28" type="#_x0000_t15" style="position:absolute;top:14668;width:22155;height:12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Svb0A&#10;AADaAAAADwAAAGRycy9kb3ducmV2LnhtbERPy4rCMBTdC/5DuMLsNFVwlGoUEQUZZhY+PuDaXJtg&#10;c1OaWDt/PxGEWR7Oe7nuXCVaaoL1rGA8ykAQF15bLhVczvvhHESIyBorz6TglwKsV/3eEnPtn3yk&#10;9hRLkUI45KjAxFjnUobCkMMw8jVx4m6+cRgTbEqpG3ymcFfJSZZ9SoeWU4PBmraGivvp4dKMCvUu&#10;2NnVfpsJfo1/JNWbVqmPQbdZgIjUxX/x233QCqbwupL8IFd/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d5Svb0AAADaAAAADwAAAAAAAAAAAAAAAACYAgAAZHJzL2Rvd25yZXYu&#10;eG1sUEsFBgAAAAAEAAQA9QAAAIIDAAAAAA==&#10;" adj="15706" fillcolor="#82a0d7 [2168]" strokecolor="#4472c4 [3208]" strokeweight=".5pt">
                      <v:fill color2="#678ccf [2616]" rotate="t" colors="0 #a8b7df;.5 #9aabd9;1 #879ed7" focus="100%" type="gradient">
                        <o:fill v:ext="view" type="gradientUnscaled"/>
                      </v:fill>
                      <v:textbox inset=",0,14.4pt,0">
                        <w:txbxContent>
                          <w:sdt>
                            <w:sdtPr>
                              <w:rPr>
                                <w:rFonts w:ascii="Harrington" w:hAnsi="Harrington"/>
                                <w:color w:val="FFFFFF" w:themeColor="background1"/>
                                <w:sz w:val="72"/>
                                <w:szCs w:val="72"/>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550F5C" w:rsidRPr="00550F5C" w:rsidRDefault="00550F5C">
                                <w:pPr>
                                  <w:pStyle w:val="Sinespaciado"/>
                                  <w:jc w:val="right"/>
                                  <w:rPr>
                                    <w:rFonts w:ascii="Harrington" w:hAnsi="Harrington"/>
                                    <w:color w:val="FFFFFF" w:themeColor="background1"/>
                                    <w:sz w:val="72"/>
                                    <w:szCs w:val="72"/>
                                  </w:rPr>
                                </w:pPr>
                                <w:r w:rsidRPr="00550F5C">
                                  <w:rPr>
                                    <w:rFonts w:ascii="Harrington" w:hAnsi="Harrington"/>
                                    <w:color w:val="FFFFFF" w:themeColor="background1"/>
                                    <w:sz w:val="72"/>
                                    <w:szCs w:val="72"/>
                                  </w:rPr>
                                  <w:t>Código ético</w:t>
                                </w:r>
                              </w:p>
                            </w:sdtContent>
                          </w:sdt>
                        </w:txbxContent>
                      </v:textbox>
                    </v:shape>
                    <v:group id="Grupo 6"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upo 7"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nd7sA&#10;AADaAAAADwAAAGRycy9kb3ducmV2LnhtbERPuwrCMBTdBf8hXMFFNNVBpBpFRKmOvvZLc22rzU1p&#10;Yq1+vRkEx8N5L1atKUVDtSssKxiPIhDEqdUFZwou591wBsJ5ZI2lZVLwJgerZbezwFjbFx+pOflM&#10;hBB2MSrIva9iKV2ak0E3shVx4G62NugDrDOpa3yFcFPKSRRNpcGCQ0OOFW1ySh+np1GgP+fENibJ&#10;NoPrYXtbJ7N9cndK9Xvteg7CU+v/4p97rx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gPJ3e7AAAA2gAAAA8AAAAAAAAAAAAAAAAAmAIAAGRycy9kb3ducmV2Lnht&#10;bFBLBQYAAAAABAAEAPUAAACA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9"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e5cMA&#10;AADaAAAADwAAAGRycy9kb3ducmV2LnhtbESPwW7CMBBE70j8g7VIvYFDJRBNcVBAasWlB2g/YBsv&#10;cZp4HdmGpH9fV0LiOJqZN5rtbrSduJEPjWMFy0UGgrhyuuFawdfn23wDIkRkjZ1jUvBLAXbFdLLF&#10;XLuBT3Q7x1okCIccFZgY+1zKUBmyGBauJ07exXmLMUlfS+1xSHDbyecsW0uLDacFgz0dDFXt+WoV&#10;XPX68L5aje3P9+BKf/nYl0dnlHqajeUriEhjfITv7aNW8AL/V9IN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Ae5cMAAADaAAAADwAAAAAAAAAAAAAAAACYAgAAZHJzL2Rv&#10;d25yZXYueG1sUEsFBgAAAAAEAAQA9QAAAIg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10"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YdcQA&#10;AADbAAAADwAAAGRycy9kb3ducmV2LnhtbESPQWsCQQyF7wX/wxDBW51VSymro0ihoCIUtQjewk7c&#10;Xd3JLDOjrv++ORR6S3gv732ZLTrXqDuFWHs2MBpmoIgLb2suDfwcvl4/QMWEbLHxTAaeFGEx773M&#10;MLf+wTu671OpJIRjjgaqlNpc61hU5DAOfUss2tkHh0nWUGob8CHhrtHjLHvXDmuWhgpb+qyouO5v&#10;zsD32/OC65vbjSeHbB1w2642x5Mxg363nIJK1KV/89/1ygq+0MsvMo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o2HXEAAAA2wAAAA8AAAAAAAAAAAAAAAAAmAIAAGRycy9k&#10;b3ducmV2LnhtbFBLBQYAAAAABAAEAPUAAACJAw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1"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c5b8A&#10;AADbAAAADwAAAGRycy9kb3ducmV2LnhtbESPzQrCMBCE74LvEFbwpmk9iFSjiCB68OIfXpdmbYvN&#10;pjZRW5/eCIK3XWZ25tvZojGleFLtCssK4mEEgji1uuBMwem4HkxAOI+ssbRMClpysJh3OzNMtH3x&#10;np4Hn4kQwi5BBbn3VSKlS3My6Ia2Ig7a1dYGfVjrTOoaXyHclHIURWNpsODQkGNFq5zS2+FhFFyy&#10;d1SN7j6ON+c2gL0Lvd21SvV7zXIKwlPj/+bf9VYH/Bi+v4QB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6FzlvwAAANsAAAAPAAAAAAAAAAAAAAAAAJgCAABkcnMvZG93bnJl&#10;di54bWxQSwUGAAAAAAQABAD1AAAAhA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2"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wFa8EA&#10;AADbAAAADwAAAGRycy9kb3ducmV2LnhtbERPS2vCQBC+C/6HZYTezMaA1qauQYRKaU9VEXqbZicP&#10;zM6G3a1J/323UPA2H99zNsVoOnEj51vLChZJCoK4tLrlWsH59DJfg/ABWWNnmRT8kIdiO51sMNd2&#10;4A+6HUMtYgj7HBU0IfS5lL5syKBPbE8cuco6gyFCV0vtcIjhppNZmq6kwZZjQ4M97Rsqr8dvo8BK&#10;chVdHtun7M2s3sPnoVp+GaUeZuPuGUSgMdzF/+5X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8BWvBAAAA2wAAAA8AAAAAAAAAAAAAAAAAmAIAAGRycy9kb3du&#10;cmV2LnhtbFBLBQYAAAAABAAEAPUAAACG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3"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DIr8A&#10;AADbAAAADwAAAGRycy9kb3ducmV2LnhtbERPS2sCMRC+F/wPYQrearbaimyNooLQHn2ex810E3Yz&#10;WZKo23/fFITe5uN7znzZu1bcKETrWcHrqABBXHltuVZwPGxfZiBiQtbYeiYFPxRhuRg8zbHU/s47&#10;uu1TLXIIxxIVmJS6UspYGXIYR74jzty3Dw5ThqGWOuA9h7tWjotiKh1azg0GO9oYqpr91SkIJq2b&#10;43tYvzWb89f2Yu3l5K1Sw+d+9QEiUZ/+xQ/3p87zJ/D3Sz5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GcMi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bre 14"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i3MAA&#10;AADbAAAADwAAAGRycy9kb3ducmV2LnhtbERP3WrCMBS+H/gO4QjejJlOxhhdU5mC1jux7gEOzbEt&#10;S05KktX69kYY7O58fL+nWE/WiJF86B0reF1mIIgbp3tuFXyfdy8fIEJE1mgck4IbBViXs6cCc+2u&#10;fKKxjq1IIRxyVNDFOORShqYji2HpBuLEXZy3GBP0rdQeryncGrnKsndpsefU0OFA246an/rXKjD1&#10;s9ufB2qP46Fy5rapLuQrpRbz6esTRKQp/ov/3Aed5r/B45d0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Ki3MAAAADbAAAADwAAAAAAAAAAAAAAAACYAgAAZHJzL2Rvd25y&#10;ZXYueG1sUEsFBgAAAAAEAAQA9QAAAIUDAAAAAA==&#10;" path="m,l9,37r,3l15,93,5,49,,xe" fillcolor="#44546a [3215]" strokecolor="#44546a [3215]" strokeweight="0">
                          <v:path arrowok="t" o:connecttype="custom" o:connectlocs="0,0;14288,58738;14288,63500;23813,147638;7938,77788;0,0" o:connectangles="0,0,0,0,0,0"/>
                        </v:shape>
                        <v:shape id="Forma libre 15"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IMAA&#10;AADbAAAADwAAAGRycy9kb3ducmV2LnhtbERPTUsDMRC9C/6HMII3m1VokbVpaRXBk2JbKN6GzTRZ&#10;3UxCEjfbf28Ewds83ucs15MbxEgx9Z4V3M4aEMSd1z0bBYf98809iJSRNQ6eScGZEqxXlxdLbLUv&#10;/E7jLhtRQzi1qMDmHFopU2fJYZr5QFy5k48Oc4XRSB2x1HA3yLumWUiHPdcGi4EeLXVfu2+n4Lgw&#10;JcyL/fgMZXs2b0+n12hHpa6vps0DiExT/hf/uV90nT+H31/qAXL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jI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6"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sqL8QA&#10;AADbAAAADwAAAGRycy9kb3ducmV2LnhtbERPTWvCQBC9C/6HZQpeRDfNQUp0lVLRlhYhTUXwNman&#10;STA7G7KrJv31bqHQ2zze5yxWnanFlVpXWVbwOI1AEOdWV1wo2H9tJk8gnEfWWFsmBT05WC2HgwUm&#10;2t74k66ZL0QIYZeggtL7JpHS5SUZdFPbEAfu27YGfYBtIXWLtxBuahlH0UwarDg0lNjQS0n5ObsY&#10;Bbt3f+Rxmp7in9ftetsf4o+0j5UaPXTPcxCeOv8v/nO/6TB/Br+/h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LKi/EAAAA2wAAAA8AAAAAAAAAAAAAAAAAmAIAAGRycy9k&#10;b3ducmV2LnhtbFBLBQYAAAAABAAEAPUAAACJ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17"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T68IA&#10;AADbAAAADwAAAGRycy9kb3ducmV2LnhtbERPS2vCQBC+C/6HZYTedFMRK9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FPrwgAAANsAAAAPAAAAAAAAAAAAAAAAAJgCAABkcnMvZG93&#10;bnJldi54bWxQSwUGAAAAAAQABAD1AAAAhwMAAAAA&#10;" path="m,l31,65r-8,l,xe" fillcolor="#44546a [3215]" strokecolor="#44546a [3215]" strokeweight="0">
                          <v:path arrowok="t" o:connecttype="custom" o:connectlocs="0,0;49213,103188;36513,103188;0,0" o:connectangles="0,0,0,0"/>
                        </v:shape>
                        <v:shape id="Forma libre 18"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3LSMUA&#10;AADbAAAADwAAAGRycy9kb3ducmV2LnhtbESPQW/CMAyF75P4D5En7TbScRhbISBAQuI0aZRN2s1q&#10;TFtonJJk0PHr8QFpN1vv+b3P03nvWnWmEBvPBl6GGSji0tuGKwO7Yv38BiomZIutZzLwRxHms8HD&#10;FHPrL/xJ522qlIRwzNFAnVKXax3LmhzGoe+IRdv74DDJGiptA14k3LV6lGWv2mHD0lBjR6uayuP2&#10;1xk4bK788zFerk/dOzfL6lB8fYfCmKfHfjEBlahP/+b79cYKvsDKLzK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ctIxQAAANs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Forma libre 19"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tJcIA&#10;AADbAAAADwAAAGRycy9kb3ducmV2LnhtbERPTWvCQBC9C/6HZYTezEYPxUZXUUFaCkLVXnobsmMS&#10;zc7G3dWk/vquUPA2j/c5s0VnanEj5yvLCkZJCoI4t7riQsH3YTOcgPABWWNtmRT8kofFvN+bYaZt&#10;yzu67UMhYgj7DBWUITSZlD4vyaBPbEMcuaN1BkOErpDaYRvDTS3HafoqDVYcG0psaF1Sft5fjQLb&#10;5teV+6nxsjyZ9/tx244/719KvQy65RREoC48xf/uDx3nv8Hjl3i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C0lwgAAANsAAAAPAAAAAAAAAAAAAAAAAJgCAABkcnMvZG93&#10;bnJldi54bWxQSwUGAAAAAAQABAD1AAAAhw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0"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shape id="Forma libre 21"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EscA&#10;AADbAAAADwAAAGRycy9kb3ducmV2LnhtbESPzWvCQBTE74X+D8sr9NZs9FBKdBURbHuoH/UDPD6y&#10;zySafZtmN7rtX+8KQo/DzPyGGY6DqcWZWldZVtBLUhDEudUVFwq2m9nLGwjnkTXWlknBLzkYjx4f&#10;hphpe+FvOq99ISKEXYYKSu+bTEqXl2TQJbYhjt7BtgZ9lG0hdYuXCDe17KfpqzRYcVwosaFpSflp&#10;3RkFi/nffvmx6mbHr2B+ut0ivM+XQannpzAZgPAU/H/43v7UCvo9uH2JP0C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kwRLHAAAA2w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22"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hmMIA&#10;AADbAAAADwAAAGRycy9kb3ducmV2LnhtbESP0YrCMBRE3wX/IVzBF9G0BWXpmhbRXdYnZasfcGmu&#10;bdnmpjRR699vBMHHYWbOMOt8MK24Ue8aywriRQSCuLS64UrB+fQ9/wDhPLLG1jIpeJCDPBuP1phq&#10;e+dfuhW+EgHCLkUFtfddKqUrazLoFrYjDt7F9gZ9kH0ldY/3ADetTKJoJQ02HBZq7GhbU/lXXI2C&#10;4sDX7mvJ5+PuOBvMzyo2l22s1HQybD5BeBr8O/xq77WCJIHn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6iGYwgAAANs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23"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hmFcQA&#10;AADbAAAADwAAAGRycy9kb3ducmV2LnhtbESPT2sCMRTE7wW/Q3gFbzVbF0RWo0jB2tOitgePr5u3&#10;f3DzEjbRXf30Rij0OMzMb5jlejCtuFLnG8sK3icJCOLC6oYrBT/f27c5CB+QNbaWScGNPKxXo5cl&#10;Ztr2fKDrMVQiQthnqKAOwWVS+qImg35iHXH0StsZDFF2ldQd9hFuWjlNkpk02HBcqNHRR03F+Xgx&#10;CsrP/dnsTuV9/nvpd+kmz13qcqXGr8NmASLQEP7Df+0vrWCawvN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ZhXEAAAA2wAAAA8AAAAAAAAAAAAAAAAAmAIAAGRycy9k&#10;b3ducmV2LnhtbFBLBQYAAAAABAAEAPUAAACJAwAAAAA=&#10;" path="m,l16,72r4,49l18,112,,31,,xe" fillcolor="#44546a [3215]" strokecolor="#44546a [3215]" strokeweight="0">
                          <v:fill opacity="13107f"/>
                          <v:stroke opacity="13107f"/>
                          <v:path arrowok="t" o:connecttype="custom" o:connectlocs="0,0;25400,114300;31750,192088;28575,177800;0,49213;0,0" o:connectangles="0,0,0,0,0,0"/>
                        </v:shape>
                        <v:shape id="Forma libre 24"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ttsEA&#10;AADbAAAADwAAAGRycy9kb3ducmV2LnhtbESPT4vCMBTE7wt+h/AEb2tiEZVqFBFcRNiD/+6P5tkU&#10;m5fSZG399mZhYY/DzPyGWW16V4sntaHyrGEyViCIC28qLjVcL/vPBYgQkQ3WnknDiwJs1oOPFebG&#10;d3yi5zmWIkE45KjBxtjkUobCksMw9g1x8u6+dRiTbEtpWuwS3NUyU2omHVacFiw2tLNUPM4/TgMf&#10;s2C5C8rMvhfT1/zrpib7m9ajYb9dgojUx//wX/tgNGRT+P2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xrbbBAAAA2wAAAA8AAAAAAAAAAAAAAAAAmAIAAGRycy9kb3du&#10;cmV2LnhtbFBLBQYAAAAABAAEAPUAAACG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5"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45hMUA&#10;AADbAAAADwAAAGRycy9kb3ducmV2LnhtbESPS2vDMBCE74H+B7GF3hK5hgbjRglNSsHkkuYFzW2x&#10;traJtTKW6se/jwqBHIeZ+YZZrAZTi45aV1lW8DqLQBDnVldcKDgdv6YJCOeRNdaWScFIDlbLp8kC&#10;U2173lN38IUIEHYpKii9b1IpXV6SQTezDXHwfm1r0AfZFlK32Ae4qWUcRXNpsOKwUGJDm5Ly6+HP&#10;KGi+15/95uK21TlOBj+es92l+FHq5Xn4eAfhafCP8L2daQXxG/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jmE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bre 26"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ic8QA&#10;AADbAAAADwAAAGRycy9kb3ducmV2LnhtbESPQWvCQBSE7wX/w/IEb3XTFEKJriIFoeChJGmh3p7Z&#10;ZxLMvg27WxP/vSsUehxm5htmvZ1ML67kfGdZwcsyAUFcW91xo+Cr2j+/gfABWWNvmRTcyMN2M3ta&#10;Y67tyAVdy9CICGGfo4I2hCGX0tctGfRLOxBH72ydwRCla6R2OEa46WWaJJk02HFcaHGg95bqS/lr&#10;FHwfPt2g0+P+lL3uqh9pD5qKk1KL+bRbgQg0hf/wX/tDK0gzeHy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6InPEAAAA2wAAAA8AAAAAAAAAAAAAAAAAmAIAAGRycy9k&#10;b3ducmV2LnhtbFBLBQYAAAAABAAEAPUAAACJAwAAAAA=&#10;" path="m,l8,37r,4l15,95,4,49,,xe" fillcolor="#44546a [3215]" strokecolor="#44546a [3215]" strokeweight="0">
                          <v:fill opacity="13107f"/>
                          <v:stroke opacity="13107f"/>
                          <v:path arrowok="t" o:connecttype="custom" o:connectlocs="0,0;12700,58738;12700,65088;23813,150813;6350,77788;0,0" o:connectangles="0,0,0,0,0,0"/>
                        </v:shape>
                        <v:shape id="Forma libre 27"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83iMUA&#10;AADbAAAADwAAAGRycy9kb3ducmV2LnhtbESPQWvCQBSE70L/w/KE3pqNQVpJXUWsllJBaOylt0f2&#10;NRvNvg3ZVaO/visUPA4z8w0znfe2ESfqfO1YwShJQRCXTtdcKfjerZ8mIHxA1tg4JgUX8jCfPQym&#10;mGt35i86FaESEcI+RwUmhDaX0peGLPrEtcTR+3WdxRBlV0nd4TnCbSOzNH2WFmuOCwZbWhoqD8XR&#10;KhgvP4/X1TbTb8WY9f59Y0bbH6PU47BfvIII1Id7+L/9oRVkL3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zeI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8"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Qd8MA&#10;AADbAAAADwAAAGRycy9kb3ducmV2LnhtbESPwW7CMAyG75N4h8hIu40UNAZ0BITYkLjsQNkDeI3X&#10;VjROaUIpb48PSByt3//nz8t172rVURsqzwbGowQUce5txYWB3+PubQ4qRGSLtWcycKMA69XgZYmp&#10;9Vc+UJfFQgmEQ4oGyhibVOuQl+QwjHxDLNm/bx1GGdtC2xavAne1niTJh3ZYsVwosaFtSfkpuzjR&#10;wO84f58VZ9p006/L8W+x/6kWxrwO+80nqEh9fC4/2ntrYCKy8osA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OQd8MAAADbAAAADwAAAAAAAAAAAAAAAACYAgAAZHJzL2Rv&#10;d25yZXYueG1sUEsFBgAAAAAEAAQA9QAAAIgD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29"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XDMQA&#10;AADbAAAADwAAAGRycy9kb3ducmV2LnhtbESPQWsCMRSE7wX/Q3iFXqRm9WDrahSRlnopRRuK3h7J&#10;c3fp5mXZxHX996Yg9DjMzDfMYtW7WnTUhsqzgvEoA0FsvK24UKC/359fQYSIbLH2TAquFGC1HDws&#10;MLf+wjvq9rEQCcIhRwVljE0uZTAlOQwj3xAn7+RbhzHJtpC2xUuCu1pOsmwqHVacFkpsaFOS+d2f&#10;nQI6dLPPr2NlXli/af1DZ/1hhko9PfbrOYhIffwP39tbq2Ayg7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wzEAAAA2wAAAA8AAAAAAAAAAAAAAAAAmAIAAGRycy9k&#10;b3ducmV2LnhtbFBLBQYAAAAABAAEAPUAAACJAwAAAAA=&#10;" path="m,l31,66r-7,l,xe" fillcolor="#44546a [3215]" strokecolor="#44546a [3215]" strokeweight="0">
                          <v:fill opacity="13107f"/>
                          <v:stroke opacity="13107f"/>
                          <v:path arrowok="t" o:connecttype="custom" o:connectlocs="0,0;49213,104775;38100,104775;0,0" o:connectangles="0,0,0,0"/>
                        </v:shape>
                        <v:shape id="Forma libre 30"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01MAA&#10;AADbAAAADwAAAGRycy9kb3ducmV2LnhtbERPW2vCMBR+F/YfwhnszaZzINIZRcYGvgjzUvDxkJw1&#10;1eakNLHt9uuXB8HHj+++XI+uET11ofas4DXLQRBrb2quFJyOX9MFiBCRDTaeScEvBVivniZLLIwf&#10;eE/9IVYihXAoUIGNsS2kDNqSw5D5ljhxP75zGBPsKmk6HFK4a+Qsz+fSYc2pwWJLH5b09XBzCmp7&#10;wV35pwOW8vPk9eX7LKlS6uV53LyDiDTGh/ju3hoFb2l9+p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T01MAAAADbAAAADwAAAAAAAAAAAAAAAACYAgAAZHJzL2Rvd25y&#10;ZXYueG1sUEsFBgAAAAAEAAQA9QAAAIUDAAAAAA==&#10;" path="m,l7,17r,26l6,40,,25,,xe" fillcolor="#44546a [3215]" strokecolor="#44546a [3215]" strokeweight="0">
                          <v:fill opacity="13107f"/>
                          <v:stroke opacity="13107f"/>
                          <v:path arrowok="t" o:connecttype="custom" o:connectlocs="0,0;11113,26988;11113,68263;9525,63500;0,39688;0,0" o:connectangles="0,0,0,0,0,0"/>
                        </v:shape>
                        <v:shape id="Forma libre 31"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5ZZ8MA&#10;AADbAAAADwAAAGRycy9kb3ducmV2LnhtbESPT2sCMRTE74LfIbyCNze7FqTdGkWFgnRP/gGvr5vX&#10;zdLNS9hEXb99Iwg9DjPzG2axGmwnrtSH1rGCIstBENdOt9woOB0/p28gQkTW2DkmBXcKsFqORwss&#10;tbvxnq6H2IgE4VCiAhOjL6UMtSGLIXOeOHk/rrcYk+wbqXu8Jbjt5CzP59Jiy2nBoKetofr3cLEK&#10;qo15b5v9V1Ft5Nx/++q8W5/OSk1ehvUHiEhD/A8/2zut4LWAx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5ZZ8MAAADbAAAADwAAAAAAAAAAAAAAAACYAgAAZHJzL2Rv&#10;d25yZXYueG1sUEsFBgAAAAAEAAQA9QAAAIgD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607494" w:rsidRDefault="00607494" w:rsidP="00607494">
          <w:pPr>
            <w:spacing w:before="0" w:after="160" w:line="259" w:lineRule="auto"/>
            <w:jc w:val="left"/>
          </w:pPr>
          <w:r>
            <w:rPr>
              <w:noProof/>
            </w:rPr>
            <w:drawing>
              <wp:anchor distT="0" distB="0" distL="114300" distR="114300" simplePos="0" relativeHeight="251689984" behindDoc="1" locked="0" layoutInCell="1" allowOverlap="1" wp14:anchorId="60B942E2">
                <wp:simplePos x="0" y="0"/>
                <wp:positionH relativeFrom="column">
                  <wp:posOffset>4445</wp:posOffset>
                </wp:positionH>
                <wp:positionV relativeFrom="page">
                  <wp:posOffset>1806575</wp:posOffset>
                </wp:positionV>
                <wp:extent cx="2600960" cy="1313815"/>
                <wp:effectExtent l="0" t="0" r="0" b="0"/>
                <wp:wrapThrough wrapText="bothSides">
                  <wp:wrapPolygon edited="0">
                    <wp:start x="9967" y="940"/>
                    <wp:lineTo x="9018" y="1879"/>
                    <wp:lineTo x="7119" y="5324"/>
                    <wp:lineTo x="7436" y="11588"/>
                    <wp:lineTo x="1582" y="15660"/>
                    <wp:lineTo x="1107" y="19418"/>
                    <wp:lineTo x="15188" y="20044"/>
                    <wp:lineTo x="20092" y="20044"/>
                    <wp:lineTo x="20408" y="19418"/>
                    <wp:lineTo x="19775" y="16599"/>
                    <wp:lineTo x="14238" y="11588"/>
                    <wp:lineTo x="14396" y="6577"/>
                    <wp:lineTo x="15346" y="3758"/>
                    <wp:lineTo x="14713" y="2506"/>
                    <wp:lineTo x="11549" y="940"/>
                    <wp:lineTo x="9967" y="940"/>
                  </wp:wrapPolygon>
                </wp:wrapThrough>
                <wp:docPr id="1570" name="Imagen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960" cy="1313815"/>
                        </a:xfrm>
                        <a:prstGeom prst="rect">
                          <a:avLst/>
                        </a:prstGeom>
                        <a:noFill/>
                      </pic:spPr>
                    </pic:pic>
                  </a:graphicData>
                </a:graphic>
                <wp14:sizeRelH relativeFrom="page">
                  <wp14:pctWidth>0</wp14:pctWidth>
                </wp14:sizeRelH>
                <wp14:sizeRelV relativeFrom="page">
                  <wp14:pctHeight>0</wp14:pctHeight>
                </wp14:sizeRelV>
              </wp:anchor>
            </w:drawing>
          </w:r>
          <w:r w:rsidR="00550F5C">
            <w:rPr>
              <w:noProof/>
            </w:rPr>
            <mc:AlternateContent>
              <mc:Choice Requires="wps">
                <w:drawing>
                  <wp:anchor distT="0" distB="0" distL="114300" distR="114300" simplePos="0" relativeHeight="251688960" behindDoc="0" locked="0" layoutInCell="1" allowOverlap="1">
                    <wp:simplePos x="0" y="0"/>
                    <wp:positionH relativeFrom="page">
                      <wp:posOffset>4076700</wp:posOffset>
                    </wp:positionH>
                    <wp:positionV relativeFrom="page">
                      <wp:posOffset>8930005</wp:posOffset>
                    </wp:positionV>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0F5C" w:rsidRPr="00550F5C" w:rsidRDefault="00550F5C" w:rsidP="00550F5C">
                                <w:pPr>
                                  <w:pStyle w:val="Sinespaciado"/>
                                  <w:spacing w:line="360" w:lineRule="auto"/>
                                  <w:jc w:val="center"/>
                                  <w:rPr>
                                    <w:rFonts w:ascii="Candara" w:hAnsi="Candara"/>
                                    <w:color w:val="5B9BD5" w:themeColor="accen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Candara" w:hAnsi="Candara"/>
                                      <w:color w:val="5B9BD5"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607494">
                                      <w:rPr>
                                        <w:rFonts w:ascii="Candara" w:hAnsi="Candara"/>
                                        <w:color w:val="5B9BD5"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ASUMHER,s.l.</w:t>
                                    </w:r>
                                  </w:sdtContent>
                                </w:sdt>
                              </w:p>
                              <w:p w:rsidR="00550F5C" w:rsidRPr="00607494" w:rsidRDefault="00550F5C" w:rsidP="00550F5C">
                                <w:pPr>
                                  <w:pStyle w:val="Sinespaciado"/>
                                  <w:spacing w:line="360" w:lineRule="auto"/>
                                  <w:jc w:val="center"/>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Compañía"/>
                                    <w:tag w:val=""/>
                                    <w:id w:val="1558814826"/>
                                    <w:dataBinding w:prefixMappings="xmlns:ns0='http://schemas.openxmlformats.org/officeDocument/2006/extended-properties' " w:xpath="/ns0:Properties[1]/ns0:Company[1]" w:storeItemID="{6668398D-A668-4E3E-A5EB-62B293D839F1}"/>
                                    <w:text/>
                                  </w:sdtPr>
                                  <w:sdtContent>
                                    <w:r w:rsidRPr="00607494">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Edición 201</w:t>
                                    </w:r>
                                    <w:r w:rsidR="004B2D59">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sdtContent>
                                </w:sdt>
                              </w:p>
                              <w:p w:rsidR="00550F5C" w:rsidRDefault="00550F5C"/>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55" type="#_x0000_t202" style="position:absolute;margin-left:321pt;margin-top:703.15pt;width:4in;height:28.8pt;z-index:2516889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8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" filled="f" stroked="f" strokeweight=".5pt">
                    <v:textbox style="mso-fit-shape-to-text:t" inset="0,0,0,0">
                      <w:txbxContent>
                        <w:p w:rsidR="00550F5C" w:rsidRPr="00550F5C" w:rsidRDefault="00550F5C" w:rsidP="00550F5C">
                          <w:pPr>
                            <w:pStyle w:val="Sinespaciado"/>
                            <w:spacing w:line="360" w:lineRule="auto"/>
                            <w:jc w:val="center"/>
                            <w:rPr>
                              <w:rFonts w:ascii="Candara" w:hAnsi="Candara"/>
                              <w:color w:val="5B9BD5" w:themeColor="accen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Candara" w:hAnsi="Candara"/>
                                <w:color w:val="5B9BD5"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607494">
                                <w:rPr>
                                  <w:rFonts w:ascii="Candara" w:hAnsi="Candara"/>
                                  <w:color w:val="5B9BD5"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ASUMHER,s.l.</w:t>
                              </w:r>
                            </w:sdtContent>
                          </w:sdt>
                        </w:p>
                        <w:p w:rsidR="00550F5C" w:rsidRPr="00607494" w:rsidRDefault="00550F5C" w:rsidP="00550F5C">
                          <w:pPr>
                            <w:pStyle w:val="Sinespaciado"/>
                            <w:spacing w:line="360" w:lineRule="auto"/>
                            <w:jc w:val="center"/>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Compañía"/>
                              <w:tag w:val=""/>
                              <w:id w:val="1558814826"/>
                              <w:dataBinding w:prefixMappings="xmlns:ns0='http://schemas.openxmlformats.org/officeDocument/2006/extended-properties' " w:xpath="/ns0:Properties[1]/ns0:Company[1]" w:storeItemID="{6668398D-A668-4E3E-A5EB-62B293D839F1}"/>
                              <w:text/>
                            </w:sdtPr>
                            <w:sdtContent>
                              <w:r w:rsidRPr="00607494">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Edición 201</w:t>
                              </w:r>
                              <w:r w:rsidR="004B2D59">
                                <w:rPr>
                                  <w:color w:val="00206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sdtContent>
                          </w:sdt>
                        </w:p>
                        <w:p w:rsidR="00550F5C" w:rsidRDefault="00550F5C"/>
                      </w:txbxContent>
                    </v:textbox>
                    <w10:wrap anchorx="page" anchory="page"/>
                  </v:shape>
                </w:pict>
              </mc:Fallback>
            </mc:AlternateContent>
          </w:r>
          <w:r w:rsidR="00550F5C">
            <w:rPr>
              <w:noProof/>
            </w:rPr>
            <mc:AlternateContent>
              <mc:Choice Requires="wps">
                <w:drawing>
                  <wp:anchor distT="0" distB="0" distL="114300" distR="114300" simplePos="0" relativeHeight="251687936" behindDoc="0" locked="0" layoutInCell="1" allowOverlap="1">
                    <wp:simplePos x="0" y="0"/>
                    <wp:positionH relativeFrom="page">
                      <wp:posOffset>3394710</wp:posOffset>
                    </wp:positionH>
                    <wp:positionV relativeFrom="page">
                      <wp:posOffset>2766695</wp:posOffset>
                    </wp:positionV>
                    <wp:extent cx="3657600" cy="1069848"/>
                    <wp:effectExtent l="0" t="0" r="7620" b="635"/>
                    <wp:wrapNone/>
                    <wp:docPr id="1568" name="Cuadro de texto 1568"/>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0F5C" w:rsidRDefault="00550F5C">
                                <w:pPr>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Cuadro de texto 1568" o:spid="_x0000_s1056" type="#_x0000_t202" style="position:absolute;margin-left:267.3pt;margin-top:217.85pt;width:4in;height:84.25pt;z-index:25168793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" filled="f" stroked="f" strokeweight=".5pt">
                    <v:textbox style="mso-fit-shape-to-text:t" inset="0,0,0,0">
                      <w:txbxContent>
                        <w:p w:rsidR="00550F5C" w:rsidRDefault="00550F5C">
                          <w:pPr>
                            <w:rPr>
                              <w:color w:val="404040" w:themeColor="text1" w:themeTint="BF"/>
                              <w:sz w:val="36"/>
                              <w:szCs w:val="36"/>
                            </w:rPr>
                          </w:pPr>
                        </w:p>
                      </w:txbxContent>
                    </v:textbox>
                    <w10:wrap anchorx="page" anchory="page"/>
                  </v:shape>
                </w:pict>
              </mc:Fallback>
            </mc:AlternateContent>
          </w:r>
          <w:r w:rsidR="00550F5C">
            <w:br w:type="page"/>
          </w:r>
        </w:p>
      </w:sdtContent>
    </w:sdt>
    <w:p w:rsidR="00A50BFB" w:rsidRDefault="00A50BFB" w:rsidP="0070120D">
      <w:pPr>
        <w:pStyle w:val="Ttulo1"/>
      </w:pPr>
      <w:bookmarkStart w:id="0" w:name="_Toc495963670"/>
      <w:r>
        <w:lastRenderedPageBreak/>
        <w:t>Índice</w:t>
      </w:r>
      <w:bookmarkEnd w:id="0"/>
    </w:p>
    <w:sdt>
      <w:sdtPr>
        <w:id w:val="1941184800"/>
        <w:docPartObj>
          <w:docPartGallery w:val="Table of Contents"/>
          <w:docPartUnique/>
        </w:docPartObj>
      </w:sdtPr>
      <w:sdtEndPr>
        <w:rPr>
          <w:b/>
          <w:bCs/>
        </w:rPr>
      </w:sdtEndPr>
      <w:sdtContent>
        <w:p w:rsidR="00E97343" w:rsidRDefault="00A50BFB">
          <w:pPr>
            <w:pStyle w:val="TDC1"/>
            <w:tabs>
              <w:tab w:val="left" w:pos="440"/>
              <w:tab w:val="right" w:leader="dot" w:pos="906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95963670" w:history="1">
            <w:r w:rsidR="00E97343" w:rsidRPr="000F2044">
              <w:rPr>
                <w:rStyle w:val="Hipervnculo"/>
                <w:noProof/>
              </w:rPr>
              <w:t>1.</w:t>
            </w:r>
            <w:r w:rsidR="00E97343">
              <w:rPr>
                <w:rFonts w:asciiTheme="minorHAnsi" w:eastAsiaTheme="minorEastAsia" w:hAnsiTheme="minorHAnsi" w:cstheme="minorBidi"/>
                <w:noProof/>
                <w:color w:val="auto"/>
              </w:rPr>
              <w:tab/>
            </w:r>
            <w:r w:rsidR="00E97343" w:rsidRPr="000F2044">
              <w:rPr>
                <w:rStyle w:val="Hipervnculo"/>
                <w:noProof/>
              </w:rPr>
              <w:t>Índice</w:t>
            </w:r>
            <w:r w:rsidR="00E97343">
              <w:rPr>
                <w:noProof/>
                <w:webHidden/>
              </w:rPr>
              <w:tab/>
            </w:r>
            <w:r w:rsidR="00E97343">
              <w:rPr>
                <w:noProof/>
                <w:webHidden/>
              </w:rPr>
              <w:fldChar w:fldCharType="begin"/>
            </w:r>
            <w:r w:rsidR="00E97343">
              <w:rPr>
                <w:noProof/>
                <w:webHidden/>
              </w:rPr>
              <w:instrText xml:space="preserve"> PAGEREF _Toc495963670 \h </w:instrText>
            </w:r>
            <w:r w:rsidR="00E97343">
              <w:rPr>
                <w:noProof/>
                <w:webHidden/>
              </w:rPr>
            </w:r>
            <w:r w:rsidR="00E97343">
              <w:rPr>
                <w:noProof/>
                <w:webHidden/>
              </w:rPr>
              <w:fldChar w:fldCharType="separate"/>
            </w:r>
            <w:r w:rsidR="00607494">
              <w:rPr>
                <w:noProof/>
                <w:webHidden/>
              </w:rPr>
              <w:t>1</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71" w:history="1">
            <w:r w:rsidR="00E97343" w:rsidRPr="000F2044">
              <w:rPr>
                <w:rStyle w:val="Hipervnculo"/>
                <w:noProof/>
              </w:rPr>
              <w:t>2.</w:t>
            </w:r>
            <w:r w:rsidR="00E97343">
              <w:rPr>
                <w:rFonts w:asciiTheme="minorHAnsi" w:eastAsiaTheme="minorEastAsia" w:hAnsiTheme="minorHAnsi" w:cstheme="minorBidi"/>
                <w:noProof/>
                <w:color w:val="auto"/>
              </w:rPr>
              <w:tab/>
            </w:r>
            <w:r w:rsidR="00E97343" w:rsidRPr="000F2044">
              <w:rPr>
                <w:rStyle w:val="Hipervnculo"/>
                <w:noProof/>
              </w:rPr>
              <w:t>Presentación del código</w:t>
            </w:r>
            <w:r w:rsidR="00E97343">
              <w:rPr>
                <w:noProof/>
                <w:webHidden/>
              </w:rPr>
              <w:tab/>
            </w:r>
            <w:r w:rsidR="00E97343">
              <w:rPr>
                <w:noProof/>
                <w:webHidden/>
              </w:rPr>
              <w:fldChar w:fldCharType="begin"/>
            </w:r>
            <w:r w:rsidR="00E97343">
              <w:rPr>
                <w:noProof/>
                <w:webHidden/>
              </w:rPr>
              <w:instrText xml:space="preserve"> PAGEREF _Toc495963671 \h </w:instrText>
            </w:r>
            <w:r w:rsidR="00E97343">
              <w:rPr>
                <w:noProof/>
                <w:webHidden/>
              </w:rPr>
            </w:r>
            <w:r w:rsidR="00E97343">
              <w:rPr>
                <w:noProof/>
                <w:webHidden/>
              </w:rPr>
              <w:fldChar w:fldCharType="separate"/>
            </w:r>
            <w:r w:rsidR="00607494">
              <w:rPr>
                <w:noProof/>
                <w:webHidden/>
              </w:rPr>
              <w:t>2</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2" w:history="1">
            <w:r w:rsidR="00E97343" w:rsidRPr="000F2044">
              <w:rPr>
                <w:rStyle w:val="Hipervnculo"/>
                <w:noProof/>
              </w:rPr>
              <w:t>2.1.</w:t>
            </w:r>
            <w:r w:rsidR="00E97343">
              <w:rPr>
                <w:rFonts w:asciiTheme="minorHAnsi" w:eastAsiaTheme="minorEastAsia" w:hAnsiTheme="minorHAnsi" w:cstheme="minorBidi"/>
                <w:noProof/>
                <w:color w:val="auto"/>
              </w:rPr>
              <w:tab/>
            </w:r>
            <w:r w:rsidR="00E97343" w:rsidRPr="000F2044">
              <w:rPr>
                <w:rStyle w:val="Hipervnculo"/>
                <w:noProof/>
              </w:rPr>
              <w:t>Introducción</w:t>
            </w:r>
            <w:r w:rsidR="00E97343">
              <w:rPr>
                <w:noProof/>
                <w:webHidden/>
              </w:rPr>
              <w:tab/>
            </w:r>
            <w:r w:rsidR="00E97343">
              <w:rPr>
                <w:noProof/>
                <w:webHidden/>
              </w:rPr>
              <w:fldChar w:fldCharType="begin"/>
            </w:r>
            <w:r w:rsidR="00E97343">
              <w:rPr>
                <w:noProof/>
                <w:webHidden/>
              </w:rPr>
              <w:instrText xml:space="preserve"> PAGEREF _Toc495963672 \h </w:instrText>
            </w:r>
            <w:r w:rsidR="00E97343">
              <w:rPr>
                <w:noProof/>
                <w:webHidden/>
              </w:rPr>
            </w:r>
            <w:r w:rsidR="00E97343">
              <w:rPr>
                <w:noProof/>
                <w:webHidden/>
              </w:rPr>
              <w:fldChar w:fldCharType="separate"/>
            </w:r>
            <w:r w:rsidR="00607494">
              <w:rPr>
                <w:noProof/>
                <w:webHidden/>
              </w:rPr>
              <w:t>2</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3" w:history="1">
            <w:r w:rsidR="00E97343" w:rsidRPr="000F2044">
              <w:rPr>
                <w:rStyle w:val="Hipervnculo"/>
                <w:noProof/>
              </w:rPr>
              <w:t>2.2.</w:t>
            </w:r>
            <w:r w:rsidR="00E97343">
              <w:rPr>
                <w:rFonts w:asciiTheme="minorHAnsi" w:eastAsiaTheme="minorEastAsia" w:hAnsiTheme="minorHAnsi" w:cstheme="minorBidi"/>
                <w:noProof/>
                <w:color w:val="auto"/>
              </w:rPr>
              <w:tab/>
            </w:r>
            <w:r w:rsidR="00E97343" w:rsidRPr="000F2044">
              <w:rPr>
                <w:rStyle w:val="Hipervnculo"/>
                <w:noProof/>
              </w:rPr>
              <w:t>A quién se dirige el código</w:t>
            </w:r>
            <w:r w:rsidR="00E97343">
              <w:rPr>
                <w:noProof/>
                <w:webHidden/>
              </w:rPr>
              <w:tab/>
            </w:r>
            <w:r w:rsidR="00E97343">
              <w:rPr>
                <w:noProof/>
                <w:webHidden/>
              </w:rPr>
              <w:fldChar w:fldCharType="begin"/>
            </w:r>
            <w:r w:rsidR="00E97343">
              <w:rPr>
                <w:noProof/>
                <w:webHidden/>
              </w:rPr>
              <w:instrText xml:space="preserve"> PAGEREF _Toc495963673 \h </w:instrText>
            </w:r>
            <w:r w:rsidR="00E97343">
              <w:rPr>
                <w:noProof/>
                <w:webHidden/>
              </w:rPr>
            </w:r>
            <w:r w:rsidR="00E97343">
              <w:rPr>
                <w:noProof/>
                <w:webHidden/>
              </w:rPr>
              <w:fldChar w:fldCharType="separate"/>
            </w:r>
            <w:r w:rsidR="00607494">
              <w:rPr>
                <w:noProof/>
                <w:webHidden/>
              </w:rPr>
              <w:t>2</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74" w:history="1">
            <w:r w:rsidR="00E97343" w:rsidRPr="000F2044">
              <w:rPr>
                <w:rStyle w:val="Hipervnculo"/>
                <w:noProof/>
              </w:rPr>
              <w:t>3.</w:t>
            </w:r>
            <w:r w:rsidR="00E97343">
              <w:rPr>
                <w:rFonts w:asciiTheme="minorHAnsi" w:eastAsiaTheme="minorEastAsia" w:hAnsiTheme="minorHAnsi" w:cstheme="minorBidi"/>
                <w:noProof/>
                <w:color w:val="auto"/>
              </w:rPr>
              <w:tab/>
            </w:r>
            <w:r w:rsidR="00E97343" w:rsidRPr="000F2044">
              <w:rPr>
                <w:rStyle w:val="Hipervnculo"/>
                <w:noProof/>
              </w:rPr>
              <w:t>Integración en relación con nuestro personal y nuestro medio ambiente</w:t>
            </w:r>
            <w:r w:rsidR="00E97343">
              <w:rPr>
                <w:noProof/>
                <w:webHidden/>
              </w:rPr>
              <w:tab/>
            </w:r>
            <w:r w:rsidR="00E97343">
              <w:rPr>
                <w:noProof/>
                <w:webHidden/>
              </w:rPr>
              <w:fldChar w:fldCharType="begin"/>
            </w:r>
            <w:r w:rsidR="00E97343">
              <w:rPr>
                <w:noProof/>
                <w:webHidden/>
              </w:rPr>
              <w:instrText xml:space="preserve"> PAGEREF _Toc495963674 \h </w:instrText>
            </w:r>
            <w:r w:rsidR="00E97343">
              <w:rPr>
                <w:noProof/>
                <w:webHidden/>
              </w:rPr>
            </w:r>
            <w:r w:rsidR="00E97343">
              <w:rPr>
                <w:noProof/>
                <w:webHidden/>
              </w:rPr>
              <w:fldChar w:fldCharType="separate"/>
            </w:r>
            <w:r w:rsidR="00607494">
              <w:rPr>
                <w:noProof/>
                <w:webHidden/>
              </w:rPr>
              <w:t>2</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5" w:history="1">
            <w:r w:rsidR="00E97343" w:rsidRPr="000F2044">
              <w:rPr>
                <w:rStyle w:val="Hipervnculo"/>
                <w:noProof/>
              </w:rPr>
              <w:t>3.1.</w:t>
            </w:r>
            <w:r w:rsidR="00E97343">
              <w:rPr>
                <w:rFonts w:asciiTheme="minorHAnsi" w:eastAsiaTheme="minorEastAsia" w:hAnsiTheme="minorHAnsi" w:cstheme="minorBidi"/>
                <w:noProof/>
                <w:color w:val="auto"/>
              </w:rPr>
              <w:tab/>
            </w:r>
            <w:r w:rsidR="00E97343" w:rsidRPr="000F2044">
              <w:rPr>
                <w:rStyle w:val="Hipervnculo"/>
                <w:noProof/>
              </w:rPr>
              <w:t>Seguridad en el puesto de trabajo</w:t>
            </w:r>
            <w:r w:rsidR="00E97343">
              <w:rPr>
                <w:noProof/>
                <w:webHidden/>
              </w:rPr>
              <w:tab/>
            </w:r>
            <w:r w:rsidR="00E97343">
              <w:rPr>
                <w:noProof/>
                <w:webHidden/>
              </w:rPr>
              <w:fldChar w:fldCharType="begin"/>
            </w:r>
            <w:r w:rsidR="00E97343">
              <w:rPr>
                <w:noProof/>
                <w:webHidden/>
              </w:rPr>
              <w:instrText xml:space="preserve"> PAGEREF _Toc495963675 \h </w:instrText>
            </w:r>
            <w:r w:rsidR="00E97343">
              <w:rPr>
                <w:noProof/>
                <w:webHidden/>
              </w:rPr>
            </w:r>
            <w:r w:rsidR="00E97343">
              <w:rPr>
                <w:noProof/>
                <w:webHidden/>
              </w:rPr>
              <w:fldChar w:fldCharType="separate"/>
            </w:r>
            <w:r w:rsidR="00607494">
              <w:rPr>
                <w:noProof/>
                <w:webHidden/>
              </w:rPr>
              <w:t>2</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6" w:history="1">
            <w:r w:rsidR="00E97343" w:rsidRPr="000F2044">
              <w:rPr>
                <w:rStyle w:val="Hipervnculo"/>
                <w:noProof/>
              </w:rPr>
              <w:t>3.2.</w:t>
            </w:r>
            <w:r w:rsidR="00E97343">
              <w:rPr>
                <w:rFonts w:asciiTheme="minorHAnsi" w:eastAsiaTheme="minorEastAsia" w:hAnsiTheme="minorHAnsi" w:cstheme="minorBidi"/>
                <w:noProof/>
                <w:color w:val="auto"/>
              </w:rPr>
              <w:tab/>
            </w:r>
            <w:r w:rsidR="00E97343" w:rsidRPr="000F2044">
              <w:rPr>
                <w:rStyle w:val="Hipervnculo"/>
                <w:noProof/>
              </w:rPr>
              <w:t>Respeto de los derechos humanos</w:t>
            </w:r>
            <w:r w:rsidR="00E97343">
              <w:rPr>
                <w:noProof/>
                <w:webHidden/>
              </w:rPr>
              <w:tab/>
            </w:r>
            <w:r w:rsidR="00E97343">
              <w:rPr>
                <w:noProof/>
                <w:webHidden/>
              </w:rPr>
              <w:fldChar w:fldCharType="begin"/>
            </w:r>
            <w:r w:rsidR="00E97343">
              <w:rPr>
                <w:noProof/>
                <w:webHidden/>
              </w:rPr>
              <w:instrText xml:space="preserve"> PAGEREF _Toc495963676 \h </w:instrText>
            </w:r>
            <w:r w:rsidR="00E97343">
              <w:rPr>
                <w:noProof/>
                <w:webHidden/>
              </w:rPr>
            </w:r>
            <w:r w:rsidR="00E97343">
              <w:rPr>
                <w:noProof/>
                <w:webHidden/>
              </w:rPr>
              <w:fldChar w:fldCharType="separate"/>
            </w:r>
            <w:r w:rsidR="00607494">
              <w:rPr>
                <w:noProof/>
                <w:webHidden/>
              </w:rPr>
              <w:t>3</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7" w:history="1">
            <w:r w:rsidR="00E97343" w:rsidRPr="000F2044">
              <w:rPr>
                <w:rStyle w:val="Hipervnculo"/>
                <w:noProof/>
              </w:rPr>
              <w:t>3.3.</w:t>
            </w:r>
            <w:r w:rsidR="00E97343">
              <w:rPr>
                <w:rFonts w:asciiTheme="minorHAnsi" w:eastAsiaTheme="minorEastAsia" w:hAnsiTheme="minorHAnsi" w:cstheme="minorBidi"/>
                <w:noProof/>
                <w:color w:val="auto"/>
              </w:rPr>
              <w:tab/>
            </w:r>
            <w:r w:rsidR="00E97343" w:rsidRPr="000F2044">
              <w:rPr>
                <w:rStyle w:val="Hipervnculo"/>
                <w:noProof/>
              </w:rPr>
              <w:t>Desarrollo del personal y valoración de la diversidad</w:t>
            </w:r>
            <w:r w:rsidR="00E97343">
              <w:rPr>
                <w:noProof/>
                <w:webHidden/>
              </w:rPr>
              <w:tab/>
            </w:r>
            <w:r w:rsidR="00E97343">
              <w:rPr>
                <w:noProof/>
                <w:webHidden/>
              </w:rPr>
              <w:fldChar w:fldCharType="begin"/>
            </w:r>
            <w:r w:rsidR="00E97343">
              <w:rPr>
                <w:noProof/>
                <w:webHidden/>
              </w:rPr>
              <w:instrText xml:space="preserve"> PAGEREF _Toc495963677 \h </w:instrText>
            </w:r>
            <w:r w:rsidR="00E97343">
              <w:rPr>
                <w:noProof/>
                <w:webHidden/>
              </w:rPr>
            </w:r>
            <w:r w:rsidR="00E97343">
              <w:rPr>
                <w:noProof/>
                <w:webHidden/>
              </w:rPr>
              <w:fldChar w:fldCharType="separate"/>
            </w:r>
            <w:r w:rsidR="00607494">
              <w:rPr>
                <w:noProof/>
                <w:webHidden/>
              </w:rPr>
              <w:t>3</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8" w:history="1">
            <w:r w:rsidR="00E97343" w:rsidRPr="000F2044">
              <w:rPr>
                <w:rStyle w:val="Hipervnculo"/>
                <w:noProof/>
              </w:rPr>
              <w:t>3.4.</w:t>
            </w:r>
            <w:r w:rsidR="00E97343">
              <w:rPr>
                <w:rFonts w:asciiTheme="minorHAnsi" w:eastAsiaTheme="minorEastAsia" w:hAnsiTheme="minorHAnsi" w:cstheme="minorBidi"/>
                <w:noProof/>
                <w:color w:val="auto"/>
              </w:rPr>
              <w:tab/>
            </w:r>
            <w:r w:rsidR="00E97343" w:rsidRPr="000F2044">
              <w:rPr>
                <w:rStyle w:val="Hipervnculo"/>
                <w:noProof/>
              </w:rPr>
              <w:t>Lucha contra la discriminación y el acoso</w:t>
            </w:r>
            <w:r w:rsidR="00E97343">
              <w:rPr>
                <w:noProof/>
                <w:webHidden/>
              </w:rPr>
              <w:tab/>
            </w:r>
            <w:r w:rsidR="00E97343">
              <w:rPr>
                <w:noProof/>
                <w:webHidden/>
              </w:rPr>
              <w:fldChar w:fldCharType="begin"/>
            </w:r>
            <w:r w:rsidR="00E97343">
              <w:rPr>
                <w:noProof/>
                <w:webHidden/>
              </w:rPr>
              <w:instrText xml:space="preserve"> PAGEREF _Toc495963678 \h </w:instrText>
            </w:r>
            <w:r w:rsidR="00E97343">
              <w:rPr>
                <w:noProof/>
                <w:webHidden/>
              </w:rPr>
            </w:r>
            <w:r w:rsidR="00E97343">
              <w:rPr>
                <w:noProof/>
                <w:webHidden/>
              </w:rPr>
              <w:fldChar w:fldCharType="separate"/>
            </w:r>
            <w:r w:rsidR="00607494">
              <w:rPr>
                <w:noProof/>
                <w:webHidden/>
              </w:rPr>
              <w:t>3</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79" w:history="1">
            <w:r w:rsidR="00E97343" w:rsidRPr="000F2044">
              <w:rPr>
                <w:rStyle w:val="Hipervnculo"/>
                <w:noProof/>
              </w:rPr>
              <w:t>3.5.</w:t>
            </w:r>
            <w:r w:rsidR="00E97343">
              <w:rPr>
                <w:rFonts w:asciiTheme="minorHAnsi" w:eastAsiaTheme="minorEastAsia" w:hAnsiTheme="minorHAnsi" w:cstheme="minorBidi"/>
                <w:noProof/>
                <w:color w:val="auto"/>
              </w:rPr>
              <w:tab/>
            </w:r>
            <w:r w:rsidR="00E97343" w:rsidRPr="000F2044">
              <w:rPr>
                <w:rStyle w:val="Hipervnculo"/>
                <w:noProof/>
              </w:rPr>
              <w:t>Respeto del medio ambiente</w:t>
            </w:r>
            <w:r w:rsidR="00E97343">
              <w:rPr>
                <w:noProof/>
                <w:webHidden/>
              </w:rPr>
              <w:tab/>
            </w:r>
            <w:r w:rsidR="00E97343">
              <w:rPr>
                <w:noProof/>
                <w:webHidden/>
              </w:rPr>
              <w:fldChar w:fldCharType="begin"/>
            </w:r>
            <w:r w:rsidR="00E97343">
              <w:rPr>
                <w:noProof/>
                <w:webHidden/>
              </w:rPr>
              <w:instrText xml:space="preserve"> PAGEREF _Toc495963679 \h </w:instrText>
            </w:r>
            <w:r w:rsidR="00E97343">
              <w:rPr>
                <w:noProof/>
                <w:webHidden/>
              </w:rPr>
            </w:r>
            <w:r w:rsidR="00E97343">
              <w:rPr>
                <w:noProof/>
                <w:webHidden/>
              </w:rPr>
              <w:fldChar w:fldCharType="separate"/>
            </w:r>
            <w:r w:rsidR="00607494">
              <w:rPr>
                <w:noProof/>
                <w:webHidden/>
              </w:rPr>
              <w:t>4</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80" w:history="1">
            <w:r w:rsidR="00E97343" w:rsidRPr="000F2044">
              <w:rPr>
                <w:rStyle w:val="Hipervnculo"/>
                <w:noProof/>
              </w:rPr>
              <w:t>4.</w:t>
            </w:r>
            <w:r w:rsidR="00E97343">
              <w:rPr>
                <w:rFonts w:asciiTheme="minorHAnsi" w:eastAsiaTheme="minorEastAsia" w:hAnsiTheme="minorHAnsi" w:cstheme="minorBidi"/>
                <w:noProof/>
                <w:color w:val="auto"/>
              </w:rPr>
              <w:tab/>
            </w:r>
            <w:r w:rsidR="00E97343" w:rsidRPr="000F2044">
              <w:rPr>
                <w:rStyle w:val="Hipervnculo"/>
                <w:noProof/>
              </w:rPr>
              <w:t>Integridad del mercado: hacer negocios justos</w:t>
            </w:r>
            <w:r w:rsidR="00E97343">
              <w:rPr>
                <w:noProof/>
                <w:webHidden/>
              </w:rPr>
              <w:tab/>
            </w:r>
            <w:r w:rsidR="00E97343">
              <w:rPr>
                <w:noProof/>
                <w:webHidden/>
              </w:rPr>
              <w:fldChar w:fldCharType="begin"/>
            </w:r>
            <w:r w:rsidR="00E97343">
              <w:rPr>
                <w:noProof/>
                <w:webHidden/>
              </w:rPr>
              <w:instrText xml:space="preserve"> PAGEREF _Toc495963680 \h </w:instrText>
            </w:r>
            <w:r w:rsidR="00E97343">
              <w:rPr>
                <w:noProof/>
                <w:webHidden/>
              </w:rPr>
            </w:r>
            <w:r w:rsidR="00E97343">
              <w:rPr>
                <w:noProof/>
                <w:webHidden/>
              </w:rPr>
              <w:fldChar w:fldCharType="separate"/>
            </w:r>
            <w:r w:rsidR="00607494">
              <w:rPr>
                <w:noProof/>
                <w:webHidden/>
              </w:rPr>
              <w:t>4</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1" w:history="1">
            <w:r w:rsidR="00E97343" w:rsidRPr="000F2044">
              <w:rPr>
                <w:rStyle w:val="Hipervnculo"/>
                <w:noProof/>
              </w:rPr>
              <w:t>4.1.</w:t>
            </w:r>
            <w:r w:rsidR="00E97343">
              <w:rPr>
                <w:rFonts w:asciiTheme="minorHAnsi" w:eastAsiaTheme="minorEastAsia" w:hAnsiTheme="minorHAnsi" w:cstheme="minorBidi"/>
                <w:noProof/>
                <w:color w:val="auto"/>
              </w:rPr>
              <w:tab/>
            </w:r>
            <w:r w:rsidR="00E97343" w:rsidRPr="000F2044">
              <w:rPr>
                <w:rStyle w:val="Hipervnculo"/>
                <w:noProof/>
              </w:rPr>
              <w:t>Relaciones honestas y justas con los clientes</w:t>
            </w:r>
            <w:r w:rsidR="00E97343">
              <w:rPr>
                <w:noProof/>
                <w:webHidden/>
              </w:rPr>
              <w:tab/>
            </w:r>
            <w:r w:rsidR="00E97343">
              <w:rPr>
                <w:noProof/>
                <w:webHidden/>
              </w:rPr>
              <w:fldChar w:fldCharType="begin"/>
            </w:r>
            <w:r w:rsidR="00E97343">
              <w:rPr>
                <w:noProof/>
                <w:webHidden/>
              </w:rPr>
              <w:instrText xml:space="preserve"> PAGEREF _Toc495963681 \h </w:instrText>
            </w:r>
            <w:r w:rsidR="00E97343">
              <w:rPr>
                <w:noProof/>
                <w:webHidden/>
              </w:rPr>
            </w:r>
            <w:r w:rsidR="00E97343">
              <w:rPr>
                <w:noProof/>
                <w:webHidden/>
              </w:rPr>
              <w:fldChar w:fldCharType="separate"/>
            </w:r>
            <w:r w:rsidR="00607494">
              <w:rPr>
                <w:noProof/>
                <w:webHidden/>
              </w:rPr>
              <w:t>4</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2" w:history="1">
            <w:r w:rsidR="00E97343" w:rsidRPr="000F2044">
              <w:rPr>
                <w:rStyle w:val="Hipervnculo"/>
                <w:noProof/>
              </w:rPr>
              <w:t>4.2.</w:t>
            </w:r>
            <w:r w:rsidR="00E97343">
              <w:rPr>
                <w:rFonts w:asciiTheme="minorHAnsi" w:eastAsiaTheme="minorEastAsia" w:hAnsiTheme="minorHAnsi" w:cstheme="minorBidi"/>
                <w:noProof/>
                <w:color w:val="auto"/>
              </w:rPr>
              <w:tab/>
            </w:r>
            <w:r w:rsidR="00E97343" w:rsidRPr="000F2044">
              <w:rPr>
                <w:rStyle w:val="Hipervnculo"/>
                <w:noProof/>
              </w:rPr>
              <w:t>Mantenimiento de prácticas de competencia leal</w:t>
            </w:r>
            <w:r w:rsidR="00E97343">
              <w:rPr>
                <w:noProof/>
                <w:webHidden/>
              </w:rPr>
              <w:tab/>
            </w:r>
            <w:r w:rsidR="00E97343">
              <w:rPr>
                <w:noProof/>
                <w:webHidden/>
              </w:rPr>
              <w:fldChar w:fldCharType="begin"/>
            </w:r>
            <w:r w:rsidR="00E97343">
              <w:rPr>
                <w:noProof/>
                <w:webHidden/>
              </w:rPr>
              <w:instrText xml:space="preserve"> PAGEREF _Toc495963682 \h </w:instrText>
            </w:r>
            <w:r w:rsidR="00E97343">
              <w:rPr>
                <w:noProof/>
                <w:webHidden/>
              </w:rPr>
            </w:r>
            <w:r w:rsidR="00E97343">
              <w:rPr>
                <w:noProof/>
                <w:webHidden/>
              </w:rPr>
              <w:fldChar w:fldCharType="separate"/>
            </w:r>
            <w:r w:rsidR="00607494">
              <w:rPr>
                <w:noProof/>
                <w:webHidden/>
              </w:rPr>
              <w:t>4</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3" w:history="1">
            <w:r w:rsidR="00E97343" w:rsidRPr="000F2044">
              <w:rPr>
                <w:rStyle w:val="Hipervnculo"/>
                <w:noProof/>
              </w:rPr>
              <w:t>4.3.</w:t>
            </w:r>
            <w:r w:rsidR="00E97343">
              <w:rPr>
                <w:rFonts w:asciiTheme="minorHAnsi" w:eastAsiaTheme="minorEastAsia" w:hAnsiTheme="minorHAnsi" w:cstheme="minorBidi"/>
                <w:noProof/>
                <w:color w:val="auto"/>
              </w:rPr>
              <w:tab/>
            </w:r>
            <w:r w:rsidR="00E97343" w:rsidRPr="000F2044">
              <w:rPr>
                <w:rStyle w:val="Hipervnculo"/>
                <w:noProof/>
              </w:rPr>
              <w:t>Lucha contra el soborno y la corrupción</w:t>
            </w:r>
            <w:r w:rsidR="00E97343">
              <w:rPr>
                <w:noProof/>
                <w:webHidden/>
              </w:rPr>
              <w:tab/>
            </w:r>
            <w:r w:rsidR="00E97343">
              <w:rPr>
                <w:noProof/>
                <w:webHidden/>
              </w:rPr>
              <w:fldChar w:fldCharType="begin"/>
            </w:r>
            <w:r w:rsidR="00E97343">
              <w:rPr>
                <w:noProof/>
                <w:webHidden/>
              </w:rPr>
              <w:instrText xml:space="preserve"> PAGEREF _Toc495963683 \h </w:instrText>
            </w:r>
            <w:r w:rsidR="00E97343">
              <w:rPr>
                <w:noProof/>
                <w:webHidden/>
              </w:rPr>
            </w:r>
            <w:r w:rsidR="00E97343">
              <w:rPr>
                <w:noProof/>
                <w:webHidden/>
              </w:rPr>
              <w:fldChar w:fldCharType="separate"/>
            </w:r>
            <w:r w:rsidR="00607494">
              <w:rPr>
                <w:noProof/>
                <w:webHidden/>
              </w:rPr>
              <w:t>5</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4" w:history="1">
            <w:r w:rsidR="00E97343" w:rsidRPr="000F2044">
              <w:rPr>
                <w:rStyle w:val="Hipervnculo"/>
                <w:noProof/>
              </w:rPr>
              <w:t>4.4.</w:t>
            </w:r>
            <w:r w:rsidR="00E97343">
              <w:rPr>
                <w:rFonts w:asciiTheme="minorHAnsi" w:eastAsiaTheme="minorEastAsia" w:hAnsiTheme="minorHAnsi" w:cstheme="minorBidi"/>
                <w:noProof/>
                <w:color w:val="auto"/>
              </w:rPr>
              <w:tab/>
            </w:r>
            <w:r w:rsidR="00E97343" w:rsidRPr="000F2044">
              <w:rPr>
                <w:rStyle w:val="Hipervnculo"/>
                <w:noProof/>
              </w:rPr>
              <w:t>Garantía de integridad en las compras y la sección de proveedores</w:t>
            </w:r>
            <w:r w:rsidR="00E97343">
              <w:rPr>
                <w:noProof/>
                <w:webHidden/>
              </w:rPr>
              <w:tab/>
            </w:r>
            <w:r w:rsidR="00E97343">
              <w:rPr>
                <w:noProof/>
                <w:webHidden/>
              </w:rPr>
              <w:fldChar w:fldCharType="begin"/>
            </w:r>
            <w:r w:rsidR="00E97343">
              <w:rPr>
                <w:noProof/>
                <w:webHidden/>
              </w:rPr>
              <w:instrText xml:space="preserve"> PAGEREF _Toc495963684 \h </w:instrText>
            </w:r>
            <w:r w:rsidR="00E97343">
              <w:rPr>
                <w:noProof/>
                <w:webHidden/>
              </w:rPr>
            </w:r>
            <w:r w:rsidR="00E97343">
              <w:rPr>
                <w:noProof/>
                <w:webHidden/>
              </w:rPr>
              <w:fldChar w:fldCharType="separate"/>
            </w:r>
            <w:r w:rsidR="00607494">
              <w:rPr>
                <w:noProof/>
                <w:webHidden/>
              </w:rPr>
              <w:t>6</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85" w:history="1">
            <w:r w:rsidR="00E97343" w:rsidRPr="000F2044">
              <w:rPr>
                <w:rStyle w:val="Hipervnculo"/>
                <w:noProof/>
              </w:rPr>
              <w:t>5.</w:t>
            </w:r>
            <w:r w:rsidR="00E97343">
              <w:rPr>
                <w:rFonts w:asciiTheme="minorHAnsi" w:eastAsiaTheme="minorEastAsia" w:hAnsiTheme="minorHAnsi" w:cstheme="minorBidi"/>
                <w:noProof/>
                <w:color w:val="auto"/>
              </w:rPr>
              <w:tab/>
            </w:r>
            <w:r w:rsidR="00E97343" w:rsidRPr="000F2044">
              <w:rPr>
                <w:rStyle w:val="Hipervnculo"/>
                <w:noProof/>
              </w:rPr>
              <w:t>Integridad y protección de los activos de Asumher</w:t>
            </w:r>
            <w:r w:rsidR="00E97343">
              <w:rPr>
                <w:noProof/>
                <w:webHidden/>
              </w:rPr>
              <w:tab/>
            </w:r>
            <w:r w:rsidR="00E97343">
              <w:rPr>
                <w:noProof/>
                <w:webHidden/>
              </w:rPr>
              <w:fldChar w:fldCharType="begin"/>
            </w:r>
            <w:r w:rsidR="00E97343">
              <w:rPr>
                <w:noProof/>
                <w:webHidden/>
              </w:rPr>
              <w:instrText xml:space="preserve"> PAGEREF _Toc495963685 \h </w:instrText>
            </w:r>
            <w:r w:rsidR="00E97343">
              <w:rPr>
                <w:noProof/>
                <w:webHidden/>
              </w:rPr>
            </w:r>
            <w:r w:rsidR="00E97343">
              <w:rPr>
                <w:noProof/>
                <w:webHidden/>
              </w:rPr>
              <w:fldChar w:fldCharType="separate"/>
            </w:r>
            <w:r w:rsidR="00607494">
              <w:rPr>
                <w:noProof/>
                <w:webHidden/>
              </w:rPr>
              <w:t>6</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6" w:history="1">
            <w:r w:rsidR="00E97343" w:rsidRPr="000F2044">
              <w:rPr>
                <w:rStyle w:val="Hipervnculo"/>
                <w:noProof/>
              </w:rPr>
              <w:t>5.1.</w:t>
            </w:r>
            <w:r w:rsidR="00E97343">
              <w:rPr>
                <w:rFonts w:asciiTheme="minorHAnsi" w:eastAsiaTheme="minorEastAsia" w:hAnsiTheme="minorHAnsi" w:cstheme="minorBidi"/>
                <w:noProof/>
                <w:color w:val="auto"/>
              </w:rPr>
              <w:tab/>
            </w:r>
            <w:r w:rsidR="00E97343" w:rsidRPr="000F2044">
              <w:rPr>
                <w:rStyle w:val="Hipervnculo"/>
                <w:noProof/>
              </w:rPr>
              <w:t>Protección de la información y de la propiedad intelectual propia</w:t>
            </w:r>
            <w:r w:rsidR="00E97343">
              <w:rPr>
                <w:noProof/>
                <w:webHidden/>
              </w:rPr>
              <w:tab/>
            </w:r>
            <w:r w:rsidR="00E97343">
              <w:rPr>
                <w:noProof/>
                <w:webHidden/>
              </w:rPr>
              <w:fldChar w:fldCharType="begin"/>
            </w:r>
            <w:r w:rsidR="00E97343">
              <w:rPr>
                <w:noProof/>
                <w:webHidden/>
              </w:rPr>
              <w:instrText xml:space="preserve"> PAGEREF _Toc495963686 \h </w:instrText>
            </w:r>
            <w:r w:rsidR="00E97343">
              <w:rPr>
                <w:noProof/>
                <w:webHidden/>
              </w:rPr>
            </w:r>
            <w:r w:rsidR="00E97343">
              <w:rPr>
                <w:noProof/>
                <w:webHidden/>
              </w:rPr>
              <w:fldChar w:fldCharType="separate"/>
            </w:r>
            <w:r w:rsidR="00607494">
              <w:rPr>
                <w:noProof/>
                <w:webHidden/>
              </w:rPr>
              <w:t>7</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7" w:history="1">
            <w:r w:rsidR="00E97343" w:rsidRPr="000F2044">
              <w:rPr>
                <w:rStyle w:val="Hipervnculo"/>
                <w:noProof/>
              </w:rPr>
              <w:t>5.2.</w:t>
            </w:r>
            <w:r w:rsidR="00E97343">
              <w:rPr>
                <w:rFonts w:asciiTheme="minorHAnsi" w:eastAsiaTheme="minorEastAsia" w:hAnsiTheme="minorHAnsi" w:cstheme="minorBidi"/>
                <w:noProof/>
                <w:color w:val="auto"/>
              </w:rPr>
              <w:tab/>
            </w:r>
            <w:r w:rsidR="00E97343" w:rsidRPr="000F2044">
              <w:rPr>
                <w:rStyle w:val="Hipervnculo"/>
                <w:noProof/>
              </w:rPr>
              <w:t>Protección de los datos personales de los empleados</w:t>
            </w:r>
            <w:r w:rsidR="00E97343">
              <w:rPr>
                <w:noProof/>
                <w:webHidden/>
              </w:rPr>
              <w:tab/>
            </w:r>
            <w:r w:rsidR="00E97343">
              <w:rPr>
                <w:noProof/>
                <w:webHidden/>
              </w:rPr>
              <w:fldChar w:fldCharType="begin"/>
            </w:r>
            <w:r w:rsidR="00E97343">
              <w:rPr>
                <w:noProof/>
                <w:webHidden/>
              </w:rPr>
              <w:instrText xml:space="preserve"> PAGEREF _Toc495963687 \h </w:instrText>
            </w:r>
            <w:r w:rsidR="00E97343">
              <w:rPr>
                <w:noProof/>
                <w:webHidden/>
              </w:rPr>
            </w:r>
            <w:r w:rsidR="00E97343">
              <w:rPr>
                <w:noProof/>
                <w:webHidden/>
              </w:rPr>
              <w:fldChar w:fldCharType="separate"/>
            </w:r>
            <w:r w:rsidR="00607494">
              <w:rPr>
                <w:noProof/>
                <w:webHidden/>
              </w:rPr>
              <w:t>7</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8" w:history="1">
            <w:r w:rsidR="00E97343" w:rsidRPr="000F2044">
              <w:rPr>
                <w:rStyle w:val="Hipervnculo"/>
                <w:noProof/>
              </w:rPr>
              <w:t>5.3.</w:t>
            </w:r>
            <w:r w:rsidR="00E97343">
              <w:rPr>
                <w:rFonts w:asciiTheme="minorHAnsi" w:eastAsiaTheme="minorEastAsia" w:hAnsiTheme="minorHAnsi" w:cstheme="minorBidi"/>
                <w:noProof/>
                <w:color w:val="auto"/>
              </w:rPr>
              <w:tab/>
            </w:r>
            <w:r w:rsidR="00E97343" w:rsidRPr="000F2044">
              <w:rPr>
                <w:rStyle w:val="Hipervnculo"/>
                <w:noProof/>
              </w:rPr>
              <w:t>Respeto de la confidencialidad y de propiedad intelectual de terceros</w:t>
            </w:r>
            <w:r w:rsidR="00E97343">
              <w:rPr>
                <w:noProof/>
                <w:webHidden/>
              </w:rPr>
              <w:tab/>
            </w:r>
            <w:r w:rsidR="00E97343">
              <w:rPr>
                <w:noProof/>
                <w:webHidden/>
              </w:rPr>
              <w:fldChar w:fldCharType="begin"/>
            </w:r>
            <w:r w:rsidR="00E97343">
              <w:rPr>
                <w:noProof/>
                <w:webHidden/>
              </w:rPr>
              <w:instrText xml:space="preserve"> PAGEREF _Toc495963688 \h </w:instrText>
            </w:r>
            <w:r w:rsidR="00E97343">
              <w:rPr>
                <w:noProof/>
                <w:webHidden/>
              </w:rPr>
            </w:r>
            <w:r w:rsidR="00E97343">
              <w:rPr>
                <w:noProof/>
                <w:webHidden/>
              </w:rPr>
              <w:fldChar w:fldCharType="separate"/>
            </w:r>
            <w:r w:rsidR="00607494">
              <w:rPr>
                <w:noProof/>
                <w:webHidden/>
              </w:rPr>
              <w:t>8</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89" w:history="1">
            <w:r w:rsidR="00E97343" w:rsidRPr="000F2044">
              <w:rPr>
                <w:rStyle w:val="Hipervnculo"/>
                <w:noProof/>
              </w:rPr>
              <w:t>5.4.</w:t>
            </w:r>
            <w:r w:rsidR="00E97343">
              <w:rPr>
                <w:rFonts w:asciiTheme="minorHAnsi" w:eastAsiaTheme="minorEastAsia" w:hAnsiTheme="minorHAnsi" w:cstheme="minorBidi"/>
                <w:noProof/>
                <w:color w:val="auto"/>
              </w:rPr>
              <w:tab/>
            </w:r>
            <w:r w:rsidR="00E97343" w:rsidRPr="000F2044">
              <w:rPr>
                <w:rStyle w:val="Hipervnculo"/>
                <w:noProof/>
              </w:rPr>
              <w:t>Prevención de conflictos de intereses: la lealtad hacia Asumher</w:t>
            </w:r>
            <w:r w:rsidR="00E97343">
              <w:rPr>
                <w:noProof/>
                <w:webHidden/>
              </w:rPr>
              <w:tab/>
            </w:r>
            <w:r w:rsidR="00E97343">
              <w:rPr>
                <w:noProof/>
                <w:webHidden/>
              </w:rPr>
              <w:fldChar w:fldCharType="begin"/>
            </w:r>
            <w:r w:rsidR="00E97343">
              <w:rPr>
                <w:noProof/>
                <w:webHidden/>
              </w:rPr>
              <w:instrText xml:space="preserve"> PAGEREF _Toc495963689 \h </w:instrText>
            </w:r>
            <w:r w:rsidR="00E97343">
              <w:rPr>
                <w:noProof/>
                <w:webHidden/>
              </w:rPr>
            </w:r>
            <w:r w:rsidR="00E97343">
              <w:rPr>
                <w:noProof/>
                <w:webHidden/>
              </w:rPr>
              <w:fldChar w:fldCharType="separate"/>
            </w:r>
            <w:r w:rsidR="00607494">
              <w:rPr>
                <w:noProof/>
                <w:webHidden/>
              </w:rPr>
              <w:t>8</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90" w:history="1">
            <w:r w:rsidR="00E97343" w:rsidRPr="000F2044">
              <w:rPr>
                <w:rStyle w:val="Hipervnculo"/>
                <w:noProof/>
              </w:rPr>
              <w:t>5.5.</w:t>
            </w:r>
            <w:r w:rsidR="00E97343">
              <w:rPr>
                <w:rFonts w:asciiTheme="minorHAnsi" w:eastAsiaTheme="minorEastAsia" w:hAnsiTheme="minorHAnsi" w:cstheme="minorBidi"/>
                <w:noProof/>
                <w:color w:val="auto"/>
              </w:rPr>
              <w:tab/>
            </w:r>
            <w:r w:rsidR="00E97343" w:rsidRPr="000F2044">
              <w:rPr>
                <w:rStyle w:val="Hipervnculo"/>
                <w:noProof/>
              </w:rPr>
              <w:t>Compromiso con la profesionalidad y la calidad</w:t>
            </w:r>
            <w:r w:rsidR="00E97343">
              <w:rPr>
                <w:noProof/>
                <w:webHidden/>
              </w:rPr>
              <w:tab/>
            </w:r>
            <w:r w:rsidR="00E97343">
              <w:rPr>
                <w:noProof/>
                <w:webHidden/>
              </w:rPr>
              <w:fldChar w:fldCharType="begin"/>
            </w:r>
            <w:r w:rsidR="00E97343">
              <w:rPr>
                <w:noProof/>
                <w:webHidden/>
              </w:rPr>
              <w:instrText xml:space="preserve"> PAGEREF _Toc495963690 \h </w:instrText>
            </w:r>
            <w:r w:rsidR="00E97343">
              <w:rPr>
                <w:noProof/>
                <w:webHidden/>
              </w:rPr>
            </w:r>
            <w:r w:rsidR="00E97343">
              <w:rPr>
                <w:noProof/>
                <w:webHidden/>
              </w:rPr>
              <w:fldChar w:fldCharType="separate"/>
            </w:r>
            <w:r w:rsidR="00607494">
              <w:rPr>
                <w:noProof/>
                <w:webHidden/>
              </w:rPr>
              <w:t>9</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91" w:history="1">
            <w:r w:rsidR="00E97343" w:rsidRPr="000F2044">
              <w:rPr>
                <w:rStyle w:val="Hipervnculo"/>
                <w:noProof/>
              </w:rPr>
              <w:t>5.6.</w:t>
            </w:r>
            <w:r w:rsidR="00E97343">
              <w:rPr>
                <w:rFonts w:asciiTheme="minorHAnsi" w:eastAsiaTheme="minorEastAsia" w:hAnsiTheme="minorHAnsi" w:cstheme="minorBidi"/>
                <w:noProof/>
                <w:color w:val="auto"/>
              </w:rPr>
              <w:tab/>
            </w:r>
            <w:r w:rsidR="00E97343" w:rsidRPr="000F2044">
              <w:rPr>
                <w:rStyle w:val="Hipervnculo"/>
                <w:noProof/>
              </w:rPr>
              <w:t>Veracidad y precisión de las cuentas, libros y registros</w:t>
            </w:r>
            <w:r w:rsidR="00E97343">
              <w:rPr>
                <w:noProof/>
                <w:webHidden/>
              </w:rPr>
              <w:tab/>
            </w:r>
            <w:r w:rsidR="00E97343">
              <w:rPr>
                <w:noProof/>
                <w:webHidden/>
              </w:rPr>
              <w:fldChar w:fldCharType="begin"/>
            </w:r>
            <w:r w:rsidR="00E97343">
              <w:rPr>
                <w:noProof/>
                <w:webHidden/>
              </w:rPr>
              <w:instrText xml:space="preserve"> PAGEREF _Toc495963691 \h </w:instrText>
            </w:r>
            <w:r w:rsidR="00E97343">
              <w:rPr>
                <w:noProof/>
                <w:webHidden/>
              </w:rPr>
            </w:r>
            <w:r w:rsidR="00E97343">
              <w:rPr>
                <w:noProof/>
                <w:webHidden/>
              </w:rPr>
              <w:fldChar w:fldCharType="separate"/>
            </w:r>
            <w:r w:rsidR="00607494">
              <w:rPr>
                <w:noProof/>
                <w:webHidden/>
              </w:rPr>
              <w:t>9</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92" w:history="1">
            <w:r w:rsidR="00E97343" w:rsidRPr="000F2044">
              <w:rPr>
                <w:rStyle w:val="Hipervnculo"/>
                <w:noProof/>
              </w:rPr>
              <w:t>5.7.</w:t>
            </w:r>
            <w:r w:rsidR="00E97343">
              <w:rPr>
                <w:rFonts w:asciiTheme="minorHAnsi" w:eastAsiaTheme="minorEastAsia" w:hAnsiTheme="minorHAnsi" w:cstheme="minorBidi"/>
                <w:noProof/>
                <w:color w:val="auto"/>
              </w:rPr>
              <w:tab/>
            </w:r>
            <w:r w:rsidR="00E97343" w:rsidRPr="000F2044">
              <w:rPr>
                <w:rStyle w:val="Hipervnculo"/>
                <w:noProof/>
              </w:rPr>
              <w:t>Lucha contra el blanqueo de dinero</w:t>
            </w:r>
            <w:r w:rsidR="00E97343">
              <w:rPr>
                <w:noProof/>
                <w:webHidden/>
              </w:rPr>
              <w:tab/>
            </w:r>
            <w:r w:rsidR="00E97343">
              <w:rPr>
                <w:noProof/>
                <w:webHidden/>
              </w:rPr>
              <w:fldChar w:fldCharType="begin"/>
            </w:r>
            <w:r w:rsidR="00E97343">
              <w:rPr>
                <w:noProof/>
                <w:webHidden/>
              </w:rPr>
              <w:instrText xml:space="preserve"> PAGEREF _Toc495963692 \h </w:instrText>
            </w:r>
            <w:r w:rsidR="00E97343">
              <w:rPr>
                <w:noProof/>
                <w:webHidden/>
              </w:rPr>
            </w:r>
            <w:r w:rsidR="00E97343">
              <w:rPr>
                <w:noProof/>
                <w:webHidden/>
              </w:rPr>
              <w:fldChar w:fldCharType="separate"/>
            </w:r>
            <w:r w:rsidR="00607494">
              <w:rPr>
                <w:noProof/>
                <w:webHidden/>
              </w:rPr>
              <w:t>9</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93" w:history="1">
            <w:r w:rsidR="00E97343" w:rsidRPr="000F2044">
              <w:rPr>
                <w:rStyle w:val="Hipervnculo"/>
                <w:noProof/>
              </w:rPr>
              <w:t>6.</w:t>
            </w:r>
            <w:r w:rsidR="00E97343">
              <w:rPr>
                <w:rFonts w:asciiTheme="minorHAnsi" w:eastAsiaTheme="minorEastAsia" w:hAnsiTheme="minorHAnsi" w:cstheme="minorBidi"/>
                <w:noProof/>
                <w:color w:val="auto"/>
              </w:rPr>
              <w:tab/>
            </w:r>
            <w:r w:rsidR="00E97343" w:rsidRPr="000F2044">
              <w:rPr>
                <w:rStyle w:val="Hipervnculo"/>
                <w:noProof/>
              </w:rPr>
              <w:t>Comunicación ética</w:t>
            </w:r>
            <w:r w:rsidR="00E97343">
              <w:rPr>
                <w:noProof/>
                <w:webHidden/>
              </w:rPr>
              <w:tab/>
            </w:r>
            <w:r w:rsidR="00E97343">
              <w:rPr>
                <w:noProof/>
                <w:webHidden/>
              </w:rPr>
              <w:fldChar w:fldCharType="begin"/>
            </w:r>
            <w:r w:rsidR="00E97343">
              <w:rPr>
                <w:noProof/>
                <w:webHidden/>
              </w:rPr>
              <w:instrText xml:space="preserve"> PAGEREF _Toc495963693 \h </w:instrText>
            </w:r>
            <w:r w:rsidR="00E97343">
              <w:rPr>
                <w:noProof/>
                <w:webHidden/>
              </w:rPr>
            </w:r>
            <w:r w:rsidR="00E97343">
              <w:rPr>
                <w:noProof/>
                <w:webHidden/>
              </w:rPr>
              <w:fldChar w:fldCharType="separate"/>
            </w:r>
            <w:r w:rsidR="00607494">
              <w:rPr>
                <w:noProof/>
                <w:webHidden/>
              </w:rPr>
              <w:t>10</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94" w:history="1">
            <w:r w:rsidR="00E97343" w:rsidRPr="000F2044">
              <w:rPr>
                <w:rStyle w:val="Hipervnculo"/>
                <w:noProof/>
              </w:rPr>
              <w:t>6.1.</w:t>
            </w:r>
            <w:r w:rsidR="00E97343">
              <w:rPr>
                <w:rFonts w:asciiTheme="minorHAnsi" w:eastAsiaTheme="minorEastAsia" w:hAnsiTheme="minorHAnsi" w:cstheme="minorBidi"/>
                <w:noProof/>
                <w:color w:val="auto"/>
              </w:rPr>
              <w:tab/>
            </w:r>
            <w:r w:rsidR="00E97343" w:rsidRPr="000F2044">
              <w:rPr>
                <w:rStyle w:val="Hipervnculo"/>
                <w:noProof/>
              </w:rPr>
              <w:t>Comunicación con precaución</w:t>
            </w:r>
            <w:r w:rsidR="00E97343">
              <w:rPr>
                <w:noProof/>
                <w:webHidden/>
              </w:rPr>
              <w:tab/>
            </w:r>
            <w:r w:rsidR="00E97343">
              <w:rPr>
                <w:noProof/>
                <w:webHidden/>
              </w:rPr>
              <w:fldChar w:fldCharType="begin"/>
            </w:r>
            <w:r w:rsidR="00E97343">
              <w:rPr>
                <w:noProof/>
                <w:webHidden/>
              </w:rPr>
              <w:instrText xml:space="preserve"> PAGEREF _Toc495963694 \h </w:instrText>
            </w:r>
            <w:r w:rsidR="00E97343">
              <w:rPr>
                <w:noProof/>
                <w:webHidden/>
              </w:rPr>
            </w:r>
            <w:r w:rsidR="00E97343">
              <w:rPr>
                <w:noProof/>
                <w:webHidden/>
              </w:rPr>
              <w:fldChar w:fldCharType="separate"/>
            </w:r>
            <w:r w:rsidR="00607494">
              <w:rPr>
                <w:noProof/>
                <w:webHidden/>
              </w:rPr>
              <w:t>10</w:t>
            </w:r>
            <w:r w:rsidR="00E97343">
              <w:rPr>
                <w:noProof/>
                <w:webHidden/>
              </w:rPr>
              <w:fldChar w:fldCharType="end"/>
            </w:r>
          </w:hyperlink>
        </w:p>
        <w:p w:rsidR="00E97343" w:rsidRDefault="00CB77C9">
          <w:pPr>
            <w:pStyle w:val="TDC2"/>
            <w:tabs>
              <w:tab w:val="left" w:pos="880"/>
              <w:tab w:val="right" w:leader="dot" w:pos="9061"/>
            </w:tabs>
            <w:rPr>
              <w:rFonts w:asciiTheme="minorHAnsi" w:eastAsiaTheme="minorEastAsia" w:hAnsiTheme="minorHAnsi" w:cstheme="minorBidi"/>
              <w:noProof/>
              <w:color w:val="auto"/>
            </w:rPr>
          </w:pPr>
          <w:hyperlink w:anchor="_Toc495963695" w:history="1">
            <w:r w:rsidR="00E97343" w:rsidRPr="000F2044">
              <w:rPr>
                <w:rStyle w:val="Hipervnculo"/>
                <w:noProof/>
              </w:rPr>
              <w:t>6.2.</w:t>
            </w:r>
            <w:r w:rsidR="00E97343">
              <w:rPr>
                <w:rFonts w:asciiTheme="minorHAnsi" w:eastAsiaTheme="minorEastAsia" w:hAnsiTheme="minorHAnsi" w:cstheme="minorBidi"/>
                <w:noProof/>
                <w:color w:val="auto"/>
              </w:rPr>
              <w:tab/>
            </w:r>
            <w:r w:rsidR="00E97343" w:rsidRPr="000F2044">
              <w:rPr>
                <w:rStyle w:val="Hipervnculo"/>
                <w:noProof/>
              </w:rPr>
              <w:t>Uso cuidadoso de las redes sociales</w:t>
            </w:r>
            <w:r w:rsidR="00E97343">
              <w:rPr>
                <w:noProof/>
                <w:webHidden/>
              </w:rPr>
              <w:tab/>
            </w:r>
            <w:r w:rsidR="00E97343">
              <w:rPr>
                <w:noProof/>
                <w:webHidden/>
              </w:rPr>
              <w:fldChar w:fldCharType="begin"/>
            </w:r>
            <w:r w:rsidR="00E97343">
              <w:rPr>
                <w:noProof/>
                <w:webHidden/>
              </w:rPr>
              <w:instrText xml:space="preserve"> PAGEREF _Toc495963695 \h </w:instrText>
            </w:r>
            <w:r w:rsidR="00E97343">
              <w:rPr>
                <w:noProof/>
                <w:webHidden/>
              </w:rPr>
            </w:r>
            <w:r w:rsidR="00E97343">
              <w:rPr>
                <w:noProof/>
                <w:webHidden/>
              </w:rPr>
              <w:fldChar w:fldCharType="separate"/>
            </w:r>
            <w:r w:rsidR="00607494">
              <w:rPr>
                <w:noProof/>
                <w:webHidden/>
              </w:rPr>
              <w:t>10</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96" w:history="1">
            <w:r w:rsidR="00E97343" w:rsidRPr="000F2044">
              <w:rPr>
                <w:rStyle w:val="Hipervnculo"/>
                <w:noProof/>
              </w:rPr>
              <w:t>7.</w:t>
            </w:r>
            <w:r w:rsidR="00E97343">
              <w:rPr>
                <w:rFonts w:asciiTheme="minorHAnsi" w:eastAsiaTheme="minorEastAsia" w:hAnsiTheme="minorHAnsi" w:cstheme="minorBidi"/>
                <w:noProof/>
                <w:color w:val="auto"/>
              </w:rPr>
              <w:tab/>
            </w:r>
            <w:r w:rsidR="00E97343" w:rsidRPr="000F2044">
              <w:rPr>
                <w:rStyle w:val="Hipervnculo"/>
                <w:noProof/>
              </w:rPr>
              <w:t>Formación: desarrollo de nuestra sensibilización</w:t>
            </w:r>
            <w:r w:rsidR="00E97343">
              <w:rPr>
                <w:noProof/>
                <w:webHidden/>
              </w:rPr>
              <w:tab/>
            </w:r>
            <w:r w:rsidR="00E97343">
              <w:rPr>
                <w:noProof/>
                <w:webHidden/>
              </w:rPr>
              <w:fldChar w:fldCharType="begin"/>
            </w:r>
            <w:r w:rsidR="00E97343">
              <w:rPr>
                <w:noProof/>
                <w:webHidden/>
              </w:rPr>
              <w:instrText xml:space="preserve"> PAGEREF _Toc495963696 \h </w:instrText>
            </w:r>
            <w:r w:rsidR="00E97343">
              <w:rPr>
                <w:noProof/>
                <w:webHidden/>
              </w:rPr>
            </w:r>
            <w:r w:rsidR="00E97343">
              <w:rPr>
                <w:noProof/>
                <w:webHidden/>
              </w:rPr>
              <w:fldChar w:fldCharType="separate"/>
            </w:r>
            <w:r w:rsidR="00607494">
              <w:rPr>
                <w:noProof/>
                <w:webHidden/>
              </w:rPr>
              <w:t>10</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97" w:history="1">
            <w:r w:rsidR="00E97343" w:rsidRPr="000F2044">
              <w:rPr>
                <w:rStyle w:val="Hipervnculo"/>
                <w:noProof/>
              </w:rPr>
              <w:t>8.</w:t>
            </w:r>
            <w:r w:rsidR="00E97343">
              <w:rPr>
                <w:rFonts w:asciiTheme="minorHAnsi" w:eastAsiaTheme="minorEastAsia" w:hAnsiTheme="minorHAnsi" w:cstheme="minorBidi"/>
                <w:noProof/>
                <w:color w:val="auto"/>
              </w:rPr>
              <w:tab/>
            </w:r>
            <w:r w:rsidR="00E97343" w:rsidRPr="000F2044">
              <w:rPr>
                <w:rStyle w:val="Hipervnculo"/>
                <w:noProof/>
              </w:rPr>
              <w:t>Informes sobre situaciones preocupantes (alertas)</w:t>
            </w:r>
            <w:r w:rsidR="00E97343">
              <w:rPr>
                <w:noProof/>
                <w:webHidden/>
              </w:rPr>
              <w:tab/>
            </w:r>
            <w:r w:rsidR="00E97343">
              <w:rPr>
                <w:noProof/>
                <w:webHidden/>
              </w:rPr>
              <w:fldChar w:fldCharType="begin"/>
            </w:r>
            <w:r w:rsidR="00E97343">
              <w:rPr>
                <w:noProof/>
                <w:webHidden/>
              </w:rPr>
              <w:instrText xml:space="preserve"> PAGEREF _Toc495963697 \h </w:instrText>
            </w:r>
            <w:r w:rsidR="00E97343">
              <w:rPr>
                <w:noProof/>
                <w:webHidden/>
              </w:rPr>
            </w:r>
            <w:r w:rsidR="00E97343">
              <w:rPr>
                <w:noProof/>
                <w:webHidden/>
              </w:rPr>
              <w:fldChar w:fldCharType="separate"/>
            </w:r>
            <w:r w:rsidR="00607494">
              <w:rPr>
                <w:noProof/>
                <w:webHidden/>
              </w:rPr>
              <w:t>10</w:t>
            </w:r>
            <w:r w:rsidR="00E97343">
              <w:rPr>
                <w:noProof/>
                <w:webHidden/>
              </w:rPr>
              <w:fldChar w:fldCharType="end"/>
            </w:r>
          </w:hyperlink>
        </w:p>
        <w:p w:rsidR="00E97343" w:rsidRDefault="00CB77C9">
          <w:pPr>
            <w:pStyle w:val="TDC1"/>
            <w:tabs>
              <w:tab w:val="left" w:pos="440"/>
              <w:tab w:val="right" w:leader="dot" w:pos="9061"/>
            </w:tabs>
            <w:rPr>
              <w:rFonts w:asciiTheme="minorHAnsi" w:eastAsiaTheme="minorEastAsia" w:hAnsiTheme="minorHAnsi" w:cstheme="minorBidi"/>
              <w:noProof/>
              <w:color w:val="auto"/>
            </w:rPr>
          </w:pPr>
          <w:hyperlink w:anchor="_Toc495963698" w:history="1">
            <w:r w:rsidR="00E97343" w:rsidRPr="000F2044">
              <w:rPr>
                <w:rStyle w:val="Hipervnculo"/>
                <w:noProof/>
              </w:rPr>
              <w:t>9.</w:t>
            </w:r>
            <w:r w:rsidR="00E97343">
              <w:rPr>
                <w:rFonts w:asciiTheme="minorHAnsi" w:eastAsiaTheme="minorEastAsia" w:hAnsiTheme="minorHAnsi" w:cstheme="minorBidi"/>
                <w:noProof/>
                <w:color w:val="auto"/>
              </w:rPr>
              <w:tab/>
            </w:r>
            <w:r w:rsidR="00E97343" w:rsidRPr="000F2044">
              <w:rPr>
                <w:rStyle w:val="Hipervnculo"/>
                <w:noProof/>
              </w:rPr>
              <w:t>Conclusión</w:t>
            </w:r>
            <w:r w:rsidR="00E97343">
              <w:rPr>
                <w:noProof/>
                <w:webHidden/>
              </w:rPr>
              <w:tab/>
            </w:r>
            <w:r w:rsidR="00E97343">
              <w:rPr>
                <w:noProof/>
                <w:webHidden/>
              </w:rPr>
              <w:fldChar w:fldCharType="begin"/>
            </w:r>
            <w:r w:rsidR="00E97343">
              <w:rPr>
                <w:noProof/>
                <w:webHidden/>
              </w:rPr>
              <w:instrText xml:space="preserve"> PAGEREF _Toc495963698 \h </w:instrText>
            </w:r>
            <w:r w:rsidR="00E97343">
              <w:rPr>
                <w:noProof/>
                <w:webHidden/>
              </w:rPr>
            </w:r>
            <w:r w:rsidR="00E97343">
              <w:rPr>
                <w:noProof/>
                <w:webHidden/>
              </w:rPr>
              <w:fldChar w:fldCharType="separate"/>
            </w:r>
            <w:r w:rsidR="00607494">
              <w:rPr>
                <w:noProof/>
                <w:webHidden/>
              </w:rPr>
              <w:t>11</w:t>
            </w:r>
            <w:r w:rsidR="00E97343">
              <w:rPr>
                <w:noProof/>
                <w:webHidden/>
              </w:rPr>
              <w:fldChar w:fldCharType="end"/>
            </w:r>
          </w:hyperlink>
        </w:p>
        <w:p w:rsidR="00A50BFB" w:rsidRPr="00A50BFB" w:rsidRDefault="00A50BFB" w:rsidP="00A50BFB">
          <w:pPr>
            <w:rPr>
              <w:b/>
              <w:bCs/>
            </w:rPr>
          </w:pPr>
          <w:r>
            <w:rPr>
              <w:b/>
              <w:bCs/>
            </w:rPr>
            <w:fldChar w:fldCharType="end"/>
          </w:r>
        </w:p>
      </w:sdtContent>
    </w:sdt>
    <w:p w:rsidR="00B83A6C" w:rsidRPr="0070120D" w:rsidRDefault="00720335" w:rsidP="0070120D">
      <w:pPr>
        <w:pStyle w:val="Ttulo1"/>
      </w:pPr>
      <w:bookmarkStart w:id="1" w:name="_Toc495963671"/>
      <w:r w:rsidRPr="0070120D">
        <w:lastRenderedPageBreak/>
        <w:t>Presentación del código</w:t>
      </w:r>
      <w:bookmarkEnd w:id="1"/>
    </w:p>
    <w:p w:rsidR="00B83A6C" w:rsidRPr="0070120D" w:rsidRDefault="00F27D58" w:rsidP="0070120D">
      <w:pPr>
        <w:pStyle w:val="Ttulo2"/>
      </w:pPr>
      <w:bookmarkStart w:id="2" w:name="_Toc495963672"/>
      <w:r>
        <w:t>Introducción</w:t>
      </w:r>
      <w:bookmarkEnd w:id="2"/>
    </w:p>
    <w:p w:rsidR="00B83A6C" w:rsidRPr="0070120D" w:rsidRDefault="0070120D" w:rsidP="0070120D">
      <w:r>
        <w:t>Este documento recoge</w:t>
      </w:r>
      <w:r w:rsidR="00720335" w:rsidRPr="0070120D">
        <w:t xml:space="preserve"> nuestro compromiso de respetar los </w:t>
      </w:r>
      <w:r>
        <w:t>d</w:t>
      </w:r>
      <w:r w:rsidR="00720335" w:rsidRPr="0070120D">
        <w:t>erechos humanos, los derechos de los trabajadores, el medio ambiente y de luchar contra la corrupción.</w:t>
      </w:r>
    </w:p>
    <w:p w:rsidR="00B83A6C" w:rsidRDefault="0070120D" w:rsidP="0070120D">
      <w:r>
        <w:t>Consideramos que la é</w:t>
      </w:r>
      <w:r w:rsidR="00720335">
        <w:t xml:space="preserve">tica </w:t>
      </w:r>
      <w:r>
        <w:t>es indispensable</w:t>
      </w:r>
      <w:r w:rsidR="00720335">
        <w:t xml:space="preserve"> para ganar y conservar la confianza de las partes interesadas y de sus empleados. </w:t>
      </w:r>
      <w:r>
        <w:t>Creemos</w:t>
      </w:r>
      <w:r w:rsidR="00720335">
        <w:t xml:space="preserve"> </w:t>
      </w:r>
      <w:r>
        <w:t>que</w:t>
      </w:r>
      <w:r w:rsidR="00720335">
        <w:t xml:space="preserve"> una </w:t>
      </w:r>
      <w:r>
        <w:t xml:space="preserve">adecuada </w:t>
      </w:r>
      <w:r w:rsidR="00720335">
        <w:t>cultura de integridad personal y profesional</w:t>
      </w:r>
      <w:r>
        <w:t xml:space="preserve"> constituye la</w:t>
      </w:r>
      <w:r w:rsidR="00720335">
        <w:t xml:space="preserve"> b</w:t>
      </w:r>
      <w:r>
        <w:t>ase</w:t>
      </w:r>
      <w:r w:rsidR="00720335">
        <w:t xml:space="preserve"> de un crecimiento duradero y rentable.</w:t>
      </w:r>
    </w:p>
    <w:p w:rsidR="00B83A6C" w:rsidRDefault="0070120D" w:rsidP="0070120D">
      <w:r>
        <w:t xml:space="preserve">Establecemos nuestro código ético </w:t>
      </w:r>
      <w:r w:rsidR="00720335">
        <w:t xml:space="preserve">sobre la base de los estándares profesionales más elevados. Es un documento de referencia, que guía el trabajo </w:t>
      </w:r>
      <w:r w:rsidR="00F27D58">
        <w:t xml:space="preserve">diario </w:t>
      </w:r>
      <w:r w:rsidR="00720335">
        <w:t xml:space="preserve">de </w:t>
      </w:r>
      <w:r w:rsidR="00F27D58">
        <w:t>nuestros</w:t>
      </w:r>
      <w:r w:rsidR="00720335">
        <w:t xml:space="preserve"> </w:t>
      </w:r>
      <w:r w:rsidR="00F27D58">
        <w:t>empleados</w:t>
      </w:r>
      <w:r w:rsidR="00720335">
        <w:t xml:space="preserve"> y refleja </w:t>
      </w:r>
      <w:r w:rsidR="00F27D58">
        <w:t xml:space="preserve">también </w:t>
      </w:r>
      <w:r w:rsidR="00720335">
        <w:t xml:space="preserve">el compromiso de </w:t>
      </w:r>
      <w:r w:rsidR="00F27D58">
        <w:t>la</w:t>
      </w:r>
      <w:r w:rsidR="00720335">
        <w:t xml:space="preserve"> empresa hacia </w:t>
      </w:r>
      <w:r w:rsidR="00F27D58">
        <w:t>nuestros trabajadores</w:t>
      </w:r>
      <w:r w:rsidR="00720335">
        <w:t xml:space="preserve">, asociados y clientes, así como </w:t>
      </w:r>
      <w:r w:rsidR="00F27D58">
        <w:t>la sociedad</w:t>
      </w:r>
      <w:r w:rsidR="00720335">
        <w:t xml:space="preserve"> </w:t>
      </w:r>
      <w:r w:rsidR="00F27D58">
        <w:t xml:space="preserve">en general </w:t>
      </w:r>
      <w:r w:rsidR="00720335">
        <w:t xml:space="preserve">y el medio ambiente. Todos los empleados de </w:t>
      </w:r>
      <w:r w:rsidR="00F27D58">
        <w:t>Asumher</w:t>
      </w:r>
      <w:r w:rsidR="00720335">
        <w:t xml:space="preserve"> tienen la obligación de conocerlo y respetarlo.</w:t>
      </w:r>
    </w:p>
    <w:p w:rsidR="00B83A6C" w:rsidRDefault="00720335" w:rsidP="0070120D">
      <w:pPr>
        <w:pStyle w:val="Ttulo2"/>
      </w:pPr>
      <w:bookmarkStart w:id="3" w:name="_Toc495963673"/>
      <w:r>
        <w:t>A quién se dirige el código</w:t>
      </w:r>
      <w:bookmarkEnd w:id="3"/>
    </w:p>
    <w:p w:rsidR="00B83A6C" w:rsidRDefault="00720335" w:rsidP="0070120D">
      <w:r>
        <w:t xml:space="preserve">El Código Ético es un documento de referencia que se aplica a todos los empleados de </w:t>
      </w:r>
      <w:r w:rsidR="00F27D58">
        <w:t>Asumher</w:t>
      </w:r>
      <w:r>
        <w:t xml:space="preserve">, independientemente de sus funciones. </w:t>
      </w:r>
      <w:r w:rsidR="00F27D58">
        <w:t>Todos</w:t>
      </w:r>
      <w:r>
        <w:t xml:space="preserve"> tienen la obligación de cumplir este Código y no pueden celebrar acuerdos, contratos u otr</w:t>
      </w:r>
      <w:r w:rsidR="00F27D58">
        <w:t>as acciones que infrinjan este código</w:t>
      </w:r>
      <w:r>
        <w:t>.</w:t>
      </w:r>
    </w:p>
    <w:p w:rsidR="00B83A6C" w:rsidRDefault="00720335" w:rsidP="0070120D">
      <w:r>
        <w:t>Tenemos tolerancia cero con las infracciones del código. Cualquier comportamiento in</w:t>
      </w:r>
      <w:r w:rsidR="00F27D58">
        <w:t xml:space="preserve">apropiado o incumplimiento del código podrá </w:t>
      </w:r>
      <w:r>
        <w:t>ser objeto de una sanción disciplinaria, que puede llegar incluso hasta el despido.</w:t>
      </w:r>
    </w:p>
    <w:p w:rsidR="00B83A6C" w:rsidRDefault="00720335" w:rsidP="0070120D">
      <w:pPr>
        <w:pStyle w:val="Ttulo1"/>
      </w:pPr>
      <w:bookmarkStart w:id="4" w:name="_Toc495963674"/>
      <w:r>
        <w:t>Integración en relación con nuestro personal y nuestro medio ambiente</w:t>
      </w:r>
      <w:bookmarkEnd w:id="4"/>
    </w:p>
    <w:p w:rsidR="00B83A6C" w:rsidRDefault="00720335" w:rsidP="0070120D">
      <w:r>
        <w:t xml:space="preserve">Cada empleado de </w:t>
      </w:r>
      <w:r w:rsidR="00F27D58">
        <w:t>Asumher</w:t>
      </w:r>
      <w:r>
        <w:t xml:space="preserve"> debe poder trabajar en un entorno positivo, exento de cualquier forma de acoso y de discriminación.</w:t>
      </w:r>
    </w:p>
    <w:p w:rsidR="00B83A6C" w:rsidRDefault="00F27D58" w:rsidP="0070120D">
      <w:r>
        <w:t>R</w:t>
      </w:r>
      <w:r w:rsidR="00720335">
        <w:t>econoce</w:t>
      </w:r>
      <w:r>
        <w:t>mos</w:t>
      </w:r>
      <w:r w:rsidR="00720335">
        <w:t xml:space="preserve"> y protege</w:t>
      </w:r>
      <w:r>
        <w:t>mos</w:t>
      </w:r>
      <w:r w:rsidR="00720335">
        <w:t xml:space="preserve"> el valor intrínseco de cada </w:t>
      </w:r>
      <w:r>
        <w:t>persona</w:t>
      </w:r>
      <w:r w:rsidR="00720335">
        <w:t>, respeta</w:t>
      </w:r>
      <w:r>
        <w:t>mos</w:t>
      </w:r>
      <w:r w:rsidR="00720335">
        <w:t xml:space="preserve"> escrupulosamente la reglamentación sobre los salarios y las remuneraciones, las exigencias en materia de edad mínima, la igualdad de derechos de hombres y mujeres, y la vida privada de los empleados.</w:t>
      </w:r>
    </w:p>
    <w:p w:rsidR="00B83A6C" w:rsidRDefault="00720335" w:rsidP="0070120D">
      <w:r>
        <w:t>La seguridad y el bienestar en el trabajo son aspectos claves de</w:t>
      </w:r>
      <w:r w:rsidR="00F27D58">
        <w:t xml:space="preserve"> nuestro</w:t>
      </w:r>
      <w:r>
        <w:t xml:space="preserve"> compromiso en favor del desarrollo sostenible.</w:t>
      </w:r>
    </w:p>
    <w:p w:rsidR="00B83A6C" w:rsidRDefault="00720335" w:rsidP="0070120D">
      <w:pPr>
        <w:pStyle w:val="Ttulo2"/>
      </w:pPr>
      <w:bookmarkStart w:id="5" w:name="_Toc495963675"/>
      <w:r>
        <w:t>Seguridad en el puesto de trabajo</w:t>
      </w:r>
      <w:bookmarkEnd w:id="5"/>
    </w:p>
    <w:p w:rsidR="00B83A6C" w:rsidRDefault="00F27D58" w:rsidP="0070120D">
      <w:r>
        <w:t>Asumher</w:t>
      </w:r>
      <w:r w:rsidR="00720335">
        <w:t xml:space="preserve"> se compromete a mantener lugares de trabajo seguros que cumplan con todas las leyes aplicables en términos de salud y de seguridad en el trabajo, así como sus propias políticas. Estas normas de seguridad se han desarrollado para proteger a nuestros empleados y para hacer que nuestras operaciones sean lo más seguras posibles. Estas normas se deben seguir cuidadosamente.</w:t>
      </w:r>
    </w:p>
    <w:p w:rsidR="000E0B73" w:rsidRDefault="00720335" w:rsidP="0070120D">
      <w:r>
        <w:lastRenderedPageBreak/>
        <w:t>Ca</w:t>
      </w:r>
      <w:r w:rsidR="00CA14FC">
        <w:t>da empleado debe</w:t>
      </w:r>
      <w:r>
        <w:t xml:space="preserve"> comprender las normas de salud, protección y seguridad específicas propias de su función. Cualquier situación peligrosa o preocupante deberá ser inmediatamente señalada para evitar accidentes o lesiones.</w:t>
      </w:r>
    </w:p>
    <w:p w:rsidR="00B83A6C" w:rsidRDefault="00F27D58" w:rsidP="0070120D">
      <w:r>
        <w:t xml:space="preserve">Siguiendo nuestro compromiso con la </w:t>
      </w:r>
      <w:r w:rsidR="00720335">
        <w:t>seguridad, mantenemos lugares de trabajo sin alcohol ni drogas. Se prohíbe la distribución, la venta, la compra, el intercambio, la posesión y el uso de drogas ileg</w:t>
      </w:r>
      <w:r>
        <w:t>ales en los puestos de trabajo</w:t>
      </w:r>
      <w:r w:rsidR="00720335">
        <w:t>.</w:t>
      </w:r>
    </w:p>
    <w:p w:rsidR="00B83A6C" w:rsidRDefault="00F27D58" w:rsidP="0070120D">
      <w:pPr>
        <w:pStyle w:val="Ttulo2"/>
      </w:pPr>
      <w:bookmarkStart w:id="6" w:name="_Toc495963676"/>
      <w:r>
        <w:t>R</w:t>
      </w:r>
      <w:r w:rsidR="00720335">
        <w:t>espeto de los derechos humanos</w:t>
      </w:r>
      <w:bookmarkEnd w:id="6"/>
      <w:r w:rsidR="00720335">
        <w:t xml:space="preserve"> </w:t>
      </w:r>
    </w:p>
    <w:p w:rsidR="00B83A6C" w:rsidRDefault="00720335" w:rsidP="0070120D">
      <w:r>
        <w:t xml:space="preserve">Los empleados son tratados de forma equitativa y justa; se les remunera de conformidad con las reglas salariales aplicables (incluyendo en términos de salario mínimo garantizado, de horas suplementarias así como de ventajas sociales establecidas por la ley). </w:t>
      </w:r>
    </w:p>
    <w:p w:rsidR="00B83A6C" w:rsidRDefault="00720335" w:rsidP="0070120D">
      <w:r>
        <w:t>Tienen el d</w:t>
      </w:r>
      <w:r w:rsidR="00A62F1F">
        <w:t xml:space="preserve">erecho de expresarse y de crear. </w:t>
      </w:r>
      <w:r w:rsidR="00F27D58">
        <w:t>E</w:t>
      </w:r>
      <w:r>
        <w:t>stimula</w:t>
      </w:r>
      <w:r w:rsidR="00F27D58">
        <w:t>mos</w:t>
      </w:r>
      <w:r>
        <w:t xml:space="preserve"> y valora</w:t>
      </w:r>
      <w:r w:rsidR="00F27D58">
        <w:t>mos</w:t>
      </w:r>
      <w:r>
        <w:t xml:space="preserve"> </w:t>
      </w:r>
      <w:r w:rsidR="00F27D58">
        <w:t>el</w:t>
      </w:r>
      <w:r>
        <w:t xml:space="preserve"> diálogo social activo y de confianza. Los derechos humanos y la seguridad de los empleados y colaboradores figuran en el centro de </w:t>
      </w:r>
      <w:r w:rsidR="00F27D58">
        <w:t>nuestras</w:t>
      </w:r>
      <w:r>
        <w:t xml:space="preserve"> preocupaciones; cualquier persona que sospeche de una violación de los derechos humanos debe informarnos lo más rápidamente posible sin temor a posibles represalias.</w:t>
      </w:r>
    </w:p>
    <w:p w:rsidR="00B83A6C" w:rsidRDefault="00720335" w:rsidP="0070120D">
      <w:pPr>
        <w:pStyle w:val="Ttulo2"/>
      </w:pPr>
      <w:bookmarkStart w:id="7" w:name="_Toc495963677"/>
      <w:r>
        <w:t>Desarrollo del personal y valoración de la diversidad</w:t>
      </w:r>
      <w:bookmarkEnd w:id="7"/>
    </w:p>
    <w:p w:rsidR="00B83A6C" w:rsidRDefault="00720335" w:rsidP="0070120D">
      <w:r>
        <w:t xml:space="preserve">La implicación de nuestro personal forma parte integrante de la </w:t>
      </w:r>
      <w:r w:rsidR="00F27D58">
        <w:t>política de Asumher</w:t>
      </w:r>
      <w:r>
        <w:t xml:space="preserve"> y contribuye a crear una cultura de excelencia.</w:t>
      </w:r>
    </w:p>
    <w:p w:rsidR="00B83A6C" w:rsidRDefault="00FF2931" w:rsidP="0070120D">
      <w:r>
        <w:t>Asumher</w:t>
      </w:r>
      <w:r w:rsidR="00720335">
        <w:t xml:space="preserve"> invierte regularmente en la formación</w:t>
      </w:r>
      <w:r w:rsidR="00CA14FC">
        <w:t>,</w:t>
      </w:r>
      <w:r w:rsidR="00720335">
        <w:t xml:space="preserve"> así como en la especialización de nuestros empleados. Nuevas competencias y conocimientos llevan a niveles más altos de rendimiento, autonomía y </w:t>
      </w:r>
      <w:r>
        <w:t>a</w:t>
      </w:r>
      <w:r w:rsidR="00720335">
        <w:t xml:space="preserve"> una mayor responsabilidad.</w:t>
      </w:r>
    </w:p>
    <w:p w:rsidR="00B83A6C" w:rsidRDefault="00FF2931" w:rsidP="0070120D">
      <w:r>
        <w:t>O</w:t>
      </w:r>
      <w:r w:rsidR="00720335">
        <w:t xml:space="preserve">frecemos un salario justo. </w:t>
      </w:r>
    </w:p>
    <w:p w:rsidR="00B83A6C" w:rsidRDefault="00720335" w:rsidP="0070120D">
      <w:r>
        <w:t>El bienestar en el trabajo es igualmente importante; por este motivo prestamos mucha atención a las opiniones de nuestros empleados mediante sondeos y encuestas.</w:t>
      </w:r>
    </w:p>
    <w:p w:rsidR="00B83A6C" w:rsidRDefault="00720335" w:rsidP="0070120D">
      <w:r>
        <w:t xml:space="preserve">La plantilla de </w:t>
      </w:r>
      <w:r w:rsidR="00FF2931">
        <w:t>Asumher</w:t>
      </w:r>
      <w:r>
        <w:t xml:space="preserve"> es diversa y consideramos la diversidad como una de sus ventajas. </w:t>
      </w:r>
    </w:p>
    <w:p w:rsidR="00B83A6C" w:rsidRDefault="00720335" w:rsidP="0070120D">
      <w:pPr>
        <w:pStyle w:val="Ttulo2"/>
      </w:pPr>
      <w:bookmarkStart w:id="8" w:name="_Toc495963678"/>
      <w:r>
        <w:t>Lucha contra la discriminación y el acoso</w:t>
      </w:r>
      <w:bookmarkEnd w:id="8"/>
      <w:r>
        <w:t xml:space="preserve"> </w:t>
      </w:r>
    </w:p>
    <w:p w:rsidR="00B83A6C" w:rsidRDefault="00720335" w:rsidP="0070120D">
      <w:r>
        <w:t>No toleramos ninguna discriminación y cumplimos las leyes que la combaten. Nuestras decisiones en materia de empleo (incluidas, pero sin limitarse a, decisiones de selección, de formación, de remuneración, de beneficios</w:t>
      </w:r>
      <w:r w:rsidR="00CA14FC">
        <w:t>,</w:t>
      </w:r>
      <w:r>
        <w:t xml:space="preserve"> así como de atribución de </w:t>
      </w:r>
      <w:r w:rsidR="00FF2931">
        <w:t>funciones</w:t>
      </w:r>
      <w:r>
        <w:t xml:space="preserve"> y de promociones laborales) se basan objetivamente sobre las cualificaciones, la función, la experiencia así como el rendimiento de los empleados.</w:t>
      </w:r>
    </w:p>
    <w:p w:rsidR="00B83A6C" w:rsidRDefault="00720335" w:rsidP="0070120D">
      <w:r>
        <w:t xml:space="preserve">El lugar de nacimiento, los orígenes, el género, la orientación sexual, la edad, la situación familiar, las características genéticas, la nacionalidad, la etnia, las opiniones políticas, las actividades sindicales, la apariencia física, la salud, la incapacidad, un embarazo potencial o cualquier otro estado protegido no son tenidos en cuenta por </w:t>
      </w:r>
      <w:r w:rsidR="00FF2931">
        <w:t>Asumher</w:t>
      </w:r>
      <w:r>
        <w:t xml:space="preserve"> en su toma de decisión en términos de empleo.</w:t>
      </w:r>
    </w:p>
    <w:p w:rsidR="00B83A6C" w:rsidRDefault="00720335" w:rsidP="0070120D">
      <w:r>
        <w:t xml:space="preserve">Luchamos contra el acoso para construir un lugar de trabajo donde la seguridad y el respeto constituyan los valores fundamentales. Se prohíbe el acoso sexual o psicológico, cualquier </w:t>
      </w:r>
      <w:r>
        <w:lastRenderedPageBreak/>
        <w:t>forma de intimidación o de conducta indebida susceptible de crear un entorno profesional hostil o amenazante.</w:t>
      </w:r>
    </w:p>
    <w:p w:rsidR="00FF2931" w:rsidRDefault="00720335" w:rsidP="0070120D">
      <w:r>
        <w:t xml:space="preserve">Si un empleado o una empleada </w:t>
      </w:r>
      <w:r w:rsidR="00FF2931">
        <w:t>estima que está siendo acosado</w:t>
      </w:r>
      <w:r>
        <w:t xml:space="preserve"> o cree que se está produciendo un caso de acoso en su entorno, debe señalar inmediatamente dicha conducta inapropiada a </w:t>
      </w:r>
      <w:r w:rsidR="00FF2931">
        <w:t xml:space="preserve">la responsable de calidad o al gerente. </w:t>
      </w:r>
    </w:p>
    <w:p w:rsidR="00B83A6C" w:rsidRDefault="00720335" w:rsidP="0070120D">
      <w:r>
        <w:t>Cualquier alerta objeto de discriminación, de acoso o de cualquier forma de amenaza se tratará inmediatamente, con confi</w:t>
      </w:r>
      <w:r w:rsidR="00FF2931">
        <w:t xml:space="preserve">dencialidad y sin la amenaza de </w:t>
      </w:r>
      <w:r>
        <w:t xml:space="preserve">represalias. </w:t>
      </w:r>
    </w:p>
    <w:p w:rsidR="00B83A6C" w:rsidRDefault="00720335" w:rsidP="0070120D">
      <w:pPr>
        <w:pStyle w:val="Ttulo2"/>
      </w:pPr>
      <w:bookmarkStart w:id="9" w:name="_Toc495963679"/>
      <w:r>
        <w:t>Respeto del medio ambiente</w:t>
      </w:r>
      <w:bookmarkEnd w:id="9"/>
    </w:p>
    <w:p w:rsidR="00B83A6C" w:rsidRDefault="00720335" w:rsidP="0070120D">
      <w:r>
        <w:t xml:space="preserve">La protección del medio ambiente forma parte integrante de la identidad de </w:t>
      </w:r>
      <w:r w:rsidR="00FF2931">
        <w:t>Asumher</w:t>
      </w:r>
      <w:r>
        <w:t xml:space="preserve">. El desarrollo sostenible así como el </w:t>
      </w:r>
      <w:r w:rsidR="00FF2931">
        <w:t xml:space="preserve">uso </w:t>
      </w:r>
      <w:r>
        <w:t xml:space="preserve">de tecnologías innovadoras </w:t>
      </w:r>
      <w:r w:rsidR="00FF2931">
        <w:t>son algunas de nuestras</w:t>
      </w:r>
      <w:r>
        <w:t xml:space="preserve"> prioridades y </w:t>
      </w:r>
      <w:r w:rsidR="00FF2931">
        <w:t>nos</w:t>
      </w:r>
      <w:r>
        <w:t xml:space="preserve"> permiten aportar </w:t>
      </w:r>
      <w:r w:rsidR="00FF2931">
        <w:t>una valiosa</w:t>
      </w:r>
      <w:r>
        <w:t xml:space="preserve"> contribución a la sociedad en general y a la preservación de la naturaleza en particular. Mediante el respeto escrupuloso de las leyes medioambientales, actuamos con integridad y </w:t>
      </w:r>
      <w:r w:rsidR="00FF2931">
        <w:t>contribuimos</w:t>
      </w:r>
      <w:r>
        <w:t xml:space="preserve"> al crecimiento a largo plazo de </w:t>
      </w:r>
      <w:r w:rsidR="00FF2931">
        <w:t>Asumher en armonía con nuestro entorno</w:t>
      </w:r>
      <w:r>
        <w:t>.</w:t>
      </w:r>
    </w:p>
    <w:p w:rsidR="00465123" w:rsidRDefault="00720335" w:rsidP="0070120D">
      <w:r>
        <w:t xml:space="preserve">El sistema de gestión medioambiental desplegado con vistas a proteger el medio ambiente, prevé la optimización de los recursos naturales y la reducción del vertido de desechos en el marco de la fabricación y de la utilización de todos </w:t>
      </w:r>
      <w:r w:rsidR="00FF2931">
        <w:t>los productos.</w:t>
      </w:r>
    </w:p>
    <w:p w:rsidR="00B83A6C" w:rsidRDefault="00720335" w:rsidP="0070120D">
      <w:pPr>
        <w:pStyle w:val="Ttulo1"/>
      </w:pPr>
      <w:bookmarkStart w:id="10" w:name="_Toc495963680"/>
      <w:r>
        <w:t>Integridad del mercado: hacer negocios justos</w:t>
      </w:r>
      <w:bookmarkEnd w:id="10"/>
      <w:r>
        <w:t xml:space="preserve"> </w:t>
      </w:r>
    </w:p>
    <w:p w:rsidR="00B83A6C" w:rsidRDefault="00720335" w:rsidP="0070120D">
      <w:r>
        <w:t xml:space="preserve">Para </w:t>
      </w:r>
      <w:r w:rsidR="00FF2931">
        <w:t>Asumher</w:t>
      </w:r>
      <w:r>
        <w:t>, las prácticas comerciales éticas son uno de los fundamentos tanto de su éxito actual como futuro. Por esta razón nos adherimos totalmente a las políticas y leyes que estimulan una competencia leal en el mercado y con el objetivo de proteger las empresas contra las prácticas anticompetitivas, los sobornos y la corrupción.</w:t>
      </w:r>
    </w:p>
    <w:p w:rsidR="00B83A6C" w:rsidRDefault="00720335" w:rsidP="0070120D">
      <w:pPr>
        <w:pStyle w:val="Ttulo2"/>
      </w:pPr>
      <w:bookmarkStart w:id="11" w:name="_Toc495963681"/>
      <w:r>
        <w:t>Relaciones honestas y justas con los clientes</w:t>
      </w:r>
      <w:bookmarkEnd w:id="11"/>
    </w:p>
    <w:p w:rsidR="00B83A6C" w:rsidRDefault="00720335" w:rsidP="0070120D">
      <w:r>
        <w:t xml:space="preserve">La confianza que nos otorgan nuestros clientes es crucial y sabemos que debemos ganarla día a día. Sabemos igualmente que para satisfacerlos, debemos innovar continuamente, </w:t>
      </w:r>
      <w:r w:rsidR="00FF2931">
        <w:t>aplicar</w:t>
      </w:r>
      <w:r>
        <w:t xml:space="preserve"> </w:t>
      </w:r>
      <w:r w:rsidR="00FF2931">
        <w:t>recubrimientos</w:t>
      </w:r>
      <w:r>
        <w:t xml:space="preserve"> de gran calidad y dar prueba de una gran ética en los negocios.</w:t>
      </w:r>
    </w:p>
    <w:p w:rsidR="00B83A6C" w:rsidRDefault="00720335" w:rsidP="0070120D">
      <w:r>
        <w:t>Buscamos aportar valor añadido a nuestros clientes en todo lo que hacemos; estamos decididos a respetar nuestros compromisos y cumplir nuestras promesas. Respetamos la propiedad intelectual</w:t>
      </w:r>
      <w:r w:rsidR="00F35AD5">
        <w:t xml:space="preserve">, </w:t>
      </w:r>
      <w:r>
        <w:t>así como las informaciones confidenciales de nuestros clientes. Rechazamos aplicar cualquier método contrario a la ética para obtener este tipo de informaciones.</w:t>
      </w:r>
    </w:p>
    <w:p w:rsidR="00B83A6C" w:rsidRDefault="00720335" w:rsidP="0070120D">
      <w:r>
        <w:t>Por último, pensamos que la lealtad, el respeto mutuo y la integridad entre asociados del sector, clientes, proveedores y otras partes interesadas constituyen los fundamentos de relaciones a largo plazo, de calidad y mutuamente beneficiosas.</w:t>
      </w:r>
    </w:p>
    <w:p w:rsidR="00B83A6C" w:rsidRDefault="00720335" w:rsidP="0070120D">
      <w:pPr>
        <w:pStyle w:val="Ttulo2"/>
      </w:pPr>
      <w:bookmarkStart w:id="12" w:name="_Toc495963682"/>
      <w:r>
        <w:t>Mantenimiento de prácticas de competencia leal</w:t>
      </w:r>
      <w:bookmarkEnd w:id="12"/>
    </w:p>
    <w:p w:rsidR="00B83A6C" w:rsidRDefault="00720335" w:rsidP="0070120D">
      <w:r>
        <w:t>Nos oponemos firmemente a cualquier práctica que impida la libre competencia.</w:t>
      </w:r>
      <w:r w:rsidR="00FF2931">
        <w:t xml:space="preserve"> </w:t>
      </w:r>
      <w:r>
        <w:t xml:space="preserve">De manera específica, no formamos cárteles con la competencia, prohibimos cualquier práctica de fijación de precios, de reparto de mercados o de concertación de ofertas. Debemos evitar incluso </w:t>
      </w:r>
      <w:r>
        <w:lastRenderedPageBreak/>
        <w:t>cualquier actitud que pueda sugerir que podemos adoptar un comportamiento contra la libre competencia. Igualmente tenemos cuidado para cumplir las leyes antimonopolio y no intercambiamos datos comerciales sensibles con la competencia.</w:t>
      </w:r>
    </w:p>
    <w:p w:rsidR="00FF2931" w:rsidRDefault="00FF2931" w:rsidP="0070120D">
      <w:r>
        <w:t>Publicamos en nuestra web cualquier adhesión a una asociación profesional o a un grupo de trabajo.</w:t>
      </w:r>
    </w:p>
    <w:p w:rsidR="00B83A6C" w:rsidRDefault="00720335" w:rsidP="0070120D">
      <w:r>
        <w:t xml:space="preserve">En lo referente a acuerdos de cooperación establecidos con nuestros colaboradores en la industria de automoción, estos deben ser lícitos, transparentes y minuciosamente controlados. </w:t>
      </w:r>
    </w:p>
    <w:p w:rsidR="00B83A6C" w:rsidRDefault="00FF2931" w:rsidP="0070120D">
      <w:r>
        <w:t>Asumher</w:t>
      </w:r>
      <w:r w:rsidR="00720335">
        <w:t xml:space="preserve"> espera que sus colaboradores comprendan su política así como sus expectativas, y que respeten sus normas de integrid</w:t>
      </w:r>
      <w:r>
        <w:t>ad en materia de antimonopolio.</w:t>
      </w:r>
    </w:p>
    <w:p w:rsidR="00B83A6C" w:rsidRDefault="00720335" w:rsidP="0070120D">
      <w:pPr>
        <w:pStyle w:val="Ttulo2"/>
      </w:pPr>
      <w:bookmarkStart w:id="13" w:name="_Toc495963683"/>
      <w:r>
        <w:t>Lucha contra el soborno y la corrupción</w:t>
      </w:r>
      <w:bookmarkEnd w:id="13"/>
    </w:p>
    <w:p w:rsidR="00B83A6C" w:rsidRDefault="00720335" w:rsidP="0070120D">
      <w:r>
        <w:t xml:space="preserve">Nuestros principios son muy claros: Los sobornos y la corrupción están prohibidos en </w:t>
      </w:r>
      <w:r w:rsidR="00FF2931">
        <w:t>Asumher</w:t>
      </w:r>
      <w:r>
        <w:t>. Respetamos todas l</w:t>
      </w:r>
      <w:r w:rsidR="00FF2931">
        <w:t>as leyes aplicables.</w:t>
      </w:r>
    </w:p>
    <w:p w:rsidR="00B83A6C" w:rsidRDefault="006572BE" w:rsidP="0070120D">
      <w:r>
        <w:t>Evitaremos cualquier situación</w:t>
      </w:r>
      <w:r w:rsidR="00720335">
        <w:t xml:space="preserve"> que pueda ser un intento de influir indebidamente en las decisiones administrativas, gubernamentales y de los clientes en asuntos que afectan a </w:t>
      </w:r>
      <w:r>
        <w:t>Asumher</w:t>
      </w:r>
      <w:r w:rsidR="00720335">
        <w:t xml:space="preserve">. Evitamos cualquier situación en la que </w:t>
      </w:r>
      <w:r>
        <w:t>Asumher</w:t>
      </w:r>
      <w:r w:rsidR="00720335">
        <w:t xml:space="preserve"> se pueda percibir como vulnerable de soborno activo o pasivo.</w:t>
      </w:r>
    </w:p>
    <w:p w:rsidR="00B83A6C" w:rsidRDefault="00720335" w:rsidP="0070120D">
      <w:r>
        <w:t xml:space="preserve">La política de </w:t>
      </w:r>
      <w:r w:rsidR="006572BE">
        <w:t>Asumher</w:t>
      </w:r>
      <w:r>
        <w:t xml:space="preserve"> prohíbe aceptar cualquier regalo o cualquier gratificación, en efectivo, en especie, o en forma de servicio, de entretenimiento, de viajes y otras ventajas del mismo tipo, a excepción de regalos o gratificaciones de poco valor.</w:t>
      </w:r>
    </w:p>
    <w:p w:rsidR="00B83A6C" w:rsidRDefault="00720335" w:rsidP="0070120D">
      <w:r>
        <w:t xml:space="preserve">Un regalo excesivo o inapropiado debe ser rechazado o restituido, salvo si este rechazo o restitución pudiera ser una ofensa para la persona que lo otorga. Cuando rechazar el regalo resultara excesivamente ofensivo, el empleado debe informar al </w:t>
      </w:r>
      <w:r w:rsidR="006572BE">
        <w:t>gerente</w:t>
      </w:r>
      <w:r>
        <w:t>. También deberíamos informar a las personas que nos obsequia con el regalo de la estricta política sobre regalos para evitar cualquier situación problemática en el futuro.</w:t>
      </w:r>
    </w:p>
    <w:p w:rsidR="00B83A6C" w:rsidRDefault="006572BE" w:rsidP="0070120D">
      <w:r>
        <w:t xml:space="preserve">Los sobornos hacen generalmente referencia al dinero, pero también pueden tomar formas no financieras o cualquier cosa de valor como regalos, beneficios, entretenimiento, donaciones y hospitalidad. </w:t>
      </w:r>
      <w:r w:rsidR="00720335">
        <w:t xml:space="preserve">Se prohíbe a los empleados de </w:t>
      </w:r>
      <w:r>
        <w:t>Asumher</w:t>
      </w:r>
      <w:r w:rsidR="00720335">
        <w:t xml:space="preserve"> así como a terceras partes prometer o dar regalos, invitaciones o entretenimiento para obtener una ventaja inapropiada. Esto incluye regalos y entretenimiento proporcionados directa o indirectamente a clientes, proveedores o terceros. </w:t>
      </w:r>
    </w:p>
    <w:p w:rsidR="00B83A6C" w:rsidRDefault="00720335" w:rsidP="0070120D">
      <w:r>
        <w:t xml:space="preserve">Los empleados de </w:t>
      </w:r>
      <w:r w:rsidR="006572BE">
        <w:t>Asumher</w:t>
      </w:r>
      <w:r>
        <w:t xml:space="preserve"> únicamente están autorizados a proponer u ofrecer regalos o invitaciones que sean razonables.</w:t>
      </w:r>
    </w:p>
    <w:p w:rsidR="00B83A6C" w:rsidRDefault="006572BE" w:rsidP="0070120D">
      <w:r>
        <w:t>S</w:t>
      </w:r>
      <w:r w:rsidR="00720335">
        <w:t xml:space="preserve">e aplican las reglas anticorrupción y antisoborno más estrictas de </w:t>
      </w:r>
      <w:r>
        <w:t>Asumher</w:t>
      </w:r>
      <w:r w:rsidR="00720335">
        <w:t xml:space="preserve"> en las relaciones con el estado, el gobierno y los funcionarios o agentes públicos, así como con las agencias administrativas, las sociedades públicas y su personal.</w:t>
      </w:r>
      <w:r>
        <w:t xml:space="preserve"> </w:t>
      </w:r>
      <w:r w:rsidR="00720335">
        <w:t>Los funcionarios públicos o del gobierno se definen ampliamente como: los miembros de gobiernos, los responsables de ministerios gubernamentales, los candidatos y representantes políticos, los agentes de aduanas y cualquier otra persona empleada o nombrada por un gobierno, una administración o una empresa pública.</w:t>
      </w:r>
    </w:p>
    <w:p w:rsidR="00B83A6C" w:rsidRDefault="00720335" w:rsidP="0070120D">
      <w:r>
        <w:lastRenderedPageBreak/>
        <w:t>Está estrictamente prohibido dar o prometer que se va a dar, ofrecer, pagar o prometer que se va a ofrecer o pagar de cualquier manera que sea, directa o indirectamente cualquier elemento de valor a un agente público, a cambio de un tratamiento o de una ventaja indebida.</w:t>
      </w:r>
    </w:p>
    <w:p w:rsidR="00B83A6C" w:rsidRDefault="00720335" w:rsidP="0070120D">
      <w:r>
        <w:t xml:space="preserve">Los empleados de </w:t>
      </w:r>
      <w:r w:rsidR="006572BE">
        <w:t>Asumher</w:t>
      </w:r>
      <w:r>
        <w:t xml:space="preserve"> tienen la libertad de apoyar a candidatos y causas políticas de su elección durante su tiempo libre con sus propios recursos. No se podrán emplear el tiempo y los recursos de </w:t>
      </w:r>
      <w:r w:rsidR="006572BE">
        <w:t>Asumher</w:t>
      </w:r>
      <w:r>
        <w:t xml:space="preserve"> para proporcionar apoyo a partidos políticos, funcionarios electos o candidatos a cargos públicos. Las mismas limitaciones se aplican a causas de sindicatos y religiosas.</w:t>
      </w:r>
    </w:p>
    <w:p w:rsidR="00B83A6C" w:rsidRDefault="00720335" w:rsidP="0070120D">
      <w:pPr>
        <w:pStyle w:val="Ttulo2"/>
      </w:pPr>
      <w:bookmarkStart w:id="14" w:name="_Toc495963684"/>
      <w:r>
        <w:t>Garantía de integridad en las compras y la sección de proveedores</w:t>
      </w:r>
      <w:bookmarkEnd w:id="14"/>
    </w:p>
    <w:p w:rsidR="00B83A6C" w:rsidRDefault="006572BE" w:rsidP="0070120D">
      <w:r>
        <w:t>Q</w:t>
      </w:r>
      <w:r w:rsidR="00720335">
        <w:t>ueremos que nuestras colaboraciones sean lícitas, éticas y mutuamente beneficiosas.</w:t>
      </w:r>
    </w:p>
    <w:p w:rsidR="00B83A6C" w:rsidRDefault="006572BE" w:rsidP="0070120D">
      <w:r>
        <w:t>Asumher</w:t>
      </w:r>
      <w:r w:rsidR="00720335">
        <w:t xml:space="preserve"> selecciona a sus socios comerciales sobre la base de criterios de calidad, de rendimiento, de coste y de adecuación a sus necesidades. Espera de sus asociados un compromiso equivalente al suyo en términos de respeto a los derechos humanos, de lealtad a las prácticas de venta y de marketing, de protección de las informaciones confidenciales y de la propiedad intelectual, de lucha contra el soborno y la corrupción y más ampliamente, de ética de los negocios.</w:t>
      </w:r>
    </w:p>
    <w:p w:rsidR="00B83A6C" w:rsidRDefault="00720335" w:rsidP="0070120D">
      <w:r>
        <w:t xml:space="preserve">Es responsabilidad de cada empleado seleccionar a </w:t>
      </w:r>
      <w:r w:rsidR="006572BE">
        <w:t>los proveedores</w:t>
      </w:r>
      <w:r>
        <w:t xml:space="preserve"> sobre una base objetiva, sin favoritismo ni discriminación, aplicando un proceso de selección rigurosa.</w:t>
      </w:r>
    </w:p>
    <w:p w:rsidR="00B83A6C" w:rsidRDefault="00720335" w:rsidP="0070120D">
      <w:pPr>
        <w:pStyle w:val="Ttulo1"/>
      </w:pPr>
      <w:bookmarkStart w:id="15" w:name="_Toc495963685"/>
      <w:r>
        <w:t xml:space="preserve">Integridad y </w:t>
      </w:r>
      <w:r w:rsidRPr="0070120D">
        <w:t>protección</w:t>
      </w:r>
      <w:r>
        <w:t xml:space="preserve"> de los activos de </w:t>
      </w:r>
      <w:r w:rsidR="006572BE">
        <w:t>Asumher</w:t>
      </w:r>
      <w:bookmarkEnd w:id="15"/>
      <w:r>
        <w:t xml:space="preserve"> </w:t>
      </w:r>
    </w:p>
    <w:p w:rsidR="00B83A6C" w:rsidRDefault="00720335" w:rsidP="0070120D">
      <w:r>
        <w:t xml:space="preserve">El éxito de </w:t>
      </w:r>
      <w:r w:rsidR="00E97343">
        <w:t>As</w:t>
      </w:r>
      <w:r w:rsidR="006572BE">
        <w:t>umher</w:t>
      </w:r>
      <w:r>
        <w:t xml:space="preserve"> depende de nuestra capacidad de identificar las estrategias comerciales y </w:t>
      </w:r>
      <w:r w:rsidR="006572BE">
        <w:t>operativas</w:t>
      </w:r>
      <w:r>
        <w:t xml:space="preserve"> óptimas, y de efectuar las inversiones adecuadas. Para asegurarnos de que podemos crecer y operar con eficacia, nuestros activos e información confidencial se tienen que proteger y asegurar. </w:t>
      </w:r>
    </w:p>
    <w:p w:rsidR="00B83A6C" w:rsidRDefault="00720335" w:rsidP="0070120D">
      <w:r>
        <w:t>Todos somos re</w:t>
      </w:r>
      <w:r w:rsidR="00A66549">
        <w:t xml:space="preserve">sponsables de realizar un uso </w:t>
      </w:r>
      <w:r>
        <w:t xml:space="preserve">debido de la propiedad y los activos de </w:t>
      </w:r>
      <w:r w:rsidR="00A66549">
        <w:t>la empresa</w:t>
      </w:r>
      <w:r>
        <w:t>, incluido lo siguiente pero sin limitarse a ello:</w:t>
      </w:r>
    </w:p>
    <w:p w:rsidR="00B83A6C" w:rsidRDefault="00720335" w:rsidP="00E97343">
      <w:pPr>
        <w:pStyle w:val="Prrafodelista"/>
        <w:numPr>
          <w:ilvl w:val="0"/>
          <w:numId w:val="16"/>
        </w:numPr>
        <w:ind w:hanging="709"/>
      </w:pPr>
      <w:r>
        <w:t>La propiedad intelectual</w:t>
      </w:r>
      <w:r w:rsidR="00A66549">
        <w:t>.</w:t>
      </w:r>
    </w:p>
    <w:p w:rsidR="00B83A6C" w:rsidRDefault="00A66549" w:rsidP="00E97343">
      <w:pPr>
        <w:pStyle w:val="Prrafodelista"/>
        <w:numPr>
          <w:ilvl w:val="0"/>
          <w:numId w:val="16"/>
        </w:numPr>
        <w:ind w:hanging="709"/>
      </w:pPr>
      <w:r>
        <w:t>La información confidencial.</w:t>
      </w:r>
    </w:p>
    <w:p w:rsidR="00B83A6C" w:rsidRDefault="00720335" w:rsidP="00E97343">
      <w:pPr>
        <w:pStyle w:val="Prrafodelista"/>
        <w:numPr>
          <w:ilvl w:val="0"/>
          <w:numId w:val="16"/>
        </w:numPr>
        <w:ind w:hanging="709"/>
      </w:pPr>
      <w:r>
        <w:t>Los datos tecnológicos</w:t>
      </w:r>
      <w:r w:rsidR="00A66549">
        <w:t>.</w:t>
      </w:r>
    </w:p>
    <w:p w:rsidR="00B83A6C" w:rsidRDefault="00720335" w:rsidP="00E97343">
      <w:pPr>
        <w:pStyle w:val="Prrafodelista"/>
        <w:numPr>
          <w:ilvl w:val="0"/>
          <w:numId w:val="16"/>
        </w:numPr>
        <w:ind w:hanging="709"/>
      </w:pPr>
      <w:r>
        <w:t>El material informático y el software</w:t>
      </w:r>
      <w:r w:rsidR="00A66549">
        <w:t>.</w:t>
      </w:r>
    </w:p>
    <w:p w:rsidR="00B83A6C" w:rsidRDefault="00720335" w:rsidP="00E97343">
      <w:pPr>
        <w:pStyle w:val="Prrafodelista"/>
        <w:numPr>
          <w:ilvl w:val="0"/>
          <w:numId w:val="16"/>
        </w:numPr>
        <w:ind w:hanging="709"/>
      </w:pPr>
      <w:r>
        <w:t>Los medios que permiten el almacenamiento de datos</w:t>
      </w:r>
      <w:r w:rsidR="00A66549">
        <w:t>.</w:t>
      </w:r>
    </w:p>
    <w:p w:rsidR="00B83A6C" w:rsidRDefault="00720335" w:rsidP="00E97343">
      <w:pPr>
        <w:pStyle w:val="Prrafodelista"/>
        <w:numPr>
          <w:ilvl w:val="0"/>
          <w:numId w:val="16"/>
        </w:numPr>
        <w:ind w:hanging="709"/>
      </w:pPr>
      <w:r>
        <w:t>Los bienes inmuebles</w:t>
      </w:r>
      <w:r w:rsidR="00A66549">
        <w:t>.</w:t>
      </w:r>
    </w:p>
    <w:p w:rsidR="00B83A6C" w:rsidRDefault="00720335" w:rsidP="00E97343">
      <w:pPr>
        <w:pStyle w:val="Prrafodelista"/>
        <w:numPr>
          <w:ilvl w:val="0"/>
          <w:numId w:val="16"/>
        </w:numPr>
        <w:ind w:hanging="709"/>
      </w:pPr>
      <w:r>
        <w:t>El material, las máquinas y las herramientas</w:t>
      </w:r>
      <w:r w:rsidR="00A66549">
        <w:t>.</w:t>
      </w:r>
    </w:p>
    <w:p w:rsidR="00B83A6C" w:rsidRDefault="00720335" w:rsidP="00E97343">
      <w:pPr>
        <w:pStyle w:val="Prrafodelista"/>
        <w:numPr>
          <w:ilvl w:val="0"/>
          <w:numId w:val="16"/>
        </w:numPr>
        <w:ind w:hanging="709"/>
      </w:pPr>
      <w:r>
        <w:t>Las materias primas</w:t>
      </w:r>
      <w:r w:rsidR="00A66549">
        <w:t>.</w:t>
      </w:r>
    </w:p>
    <w:p w:rsidR="00B83A6C" w:rsidRDefault="00720335" w:rsidP="00E97343">
      <w:pPr>
        <w:pStyle w:val="Prrafodelista"/>
        <w:numPr>
          <w:ilvl w:val="0"/>
          <w:numId w:val="16"/>
        </w:numPr>
        <w:ind w:hanging="709"/>
      </w:pPr>
      <w:r>
        <w:t>Los bienes en efectivo</w:t>
      </w:r>
      <w:r w:rsidR="00A66549">
        <w:t>.</w:t>
      </w:r>
    </w:p>
    <w:p w:rsidR="00B83A6C" w:rsidRDefault="00720335" w:rsidP="0070120D">
      <w:r>
        <w:t xml:space="preserve">La protección de los activos de </w:t>
      </w:r>
      <w:r w:rsidR="00A66549">
        <w:t>Asumher</w:t>
      </w:r>
      <w:r>
        <w:t xml:space="preserve"> y garantizar la confidencialidad conlleva atención y disciplina. Es un esfuerzo continuo que no se detiene cuando no estamos en la oficina. </w:t>
      </w:r>
    </w:p>
    <w:p w:rsidR="00B83A6C" w:rsidRDefault="00720335" w:rsidP="0070120D">
      <w:pPr>
        <w:pStyle w:val="Ttulo2"/>
      </w:pPr>
      <w:bookmarkStart w:id="16" w:name="_Toc495963686"/>
      <w:r>
        <w:lastRenderedPageBreak/>
        <w:t>Protección de la información y de la propiedad intelectual</w:t>
      </w:r>
      <w:r w:rsidR="00E97343">
        <w:t xml:space="preserve"> propia</w:t>
      </w:r>
      <w:bookmarkEnd w:id="16"/>
    </w:p>
    <w:p w:rsidR="00B83A6C" w:rsidRDefault="00720335" w:rsidP="0070120D">
      <w:r>
        <w:t xml:space="preserve">Asegurar la confidencialidad de las informaciones y los registros de </w:t>
      </w:r>
      <w:r w:rsidR="00A66549">
        <w:t>Asumher</w:t>
      </w:r>
      <w:r>
        <w:t xml:space="preserve"> es esencial para nuestra ventaja competitiva. Entre los datos de </w:t>
      </w:r>
      <w:r w:rsidR="00A66549">
        <w:t>Asumher</w:t>
      </w:r>
      <w:r>
        <w:t xml:space="preserve"> que se deben considerar información confidencial y que se deben proteger activamente se incluyen los siguientes:</w:t>
      </w:r>
    </w:p>
    <w:p w:rsidR="00B83A6C" w:rsidRDefault="00720335" w:rsidP="0026205E">
      <w:pPr>
        <w:pStyle w:val="Prrafodelista"/>
        <w:numPr>
          <w:ilvl w:val="0"/>
          <w:numId w:val="12"/>
        </w:numPr>
        <w:ind w:left="709" w:hanging="709"/>
      </w:pPr>
      <w:r>
        <w:t>Los proyectos y los acuerdos comerciales</w:t>
      </w:r>
      <w:r w:rsidR="006D0BA9">
        <w:t>.</w:t>
      </w:r>
    </w:p>
    <w:p w:rsidR="00B83A6C" w:rsidRDefault="00720335" w:rsidP="0026205E">
      <w:pPr>
        <w:pStyle w:val="Prrafodelista"/>
        <w:numPr>
          <w:ilvl w:val="0"/>
          <w:numId w:val="12"/>
        </w:numPr>
        <w:ind w:left="709" w:hanging="709"/>
      </w:pPr>
      <w:r>
        <w:t>Los datos financieros, los precios y los costes</w:t>
      </w:r>
      <w:r w:rsidR="006D0BA9">
        <w:t>.</w:t>
      </w:r>
    </w:p>
    <w:p w:rsidR="00B83A6C" w:rsidRDefault="00720335" w:rsidP="0026205E">
      <w:pPr>
        <w:pStyle w:val="Prrafodelista"/>
        <w:numPr>
          <w:ilvl w:val="0"/>
          <w:numId w:val="12"/>
        </w:numPr>
        <w:ind w:left="709" w:hanging="709"/>
      </w:pPr>
      <w:r>
        <w:t>Las estrategias comerciales, de inversión y de desarrollo</w:t>
      </w:r>
      <w:r w:rsidR="006D0BA9">
        <w:t>.</w:t>
      </w:r>
    </w:p>
    <w:p w:rsidR="00B83A6C" w:rsidRDefault="00720335" w:rsidP="0026205E">
      <w:pPr>
        <w:pStyle w:val="Prrafodelista"/>
        <w:numPr>
          <w:ilvl w:val="0"/>
          <w:numId w:val="12"/>
        </w:numPr>
        <w:ind w:left="709" w:hanging="709"/>
      </w:pPr>
      <w:r>
        <w:t>Los clientes y los proveedores</w:t>
      </w:r>
      <w:r w:rsidR="006D0BA9">
        <w:t>.</w:t>
      </w:r>
    </w:p>
    <w:p w:rsidR="00B83A6C" w:rsidRDefault="00720335" w:rsidP="0026205E">
      <w:pPr>
        <w:pStyle w:val="Prrafodelista"/>
        <w:numPr>
          <w:ilvl w:val="0"/>
          <w:numId w:val="12"/>
        </w:numPr>
        <w:ind w:left="709" w:hanging="709"/>
      </w:pPr>
      <w:r>
        <w:t>Los derechos de propiedad intelectual, los derechos de autor y los planos</w:t>
      </w:r>
      <w:r w:rsidR="006D0BA9">
        <w:t>.</w:t>
      </w:r>
    </w:p>
    <w:p w:rsidR="00B83A6C" w:rsidRDefault="00720335" w:rsidP="0026205E">
      <w:pPr>
        <w:pStyle w:val="Prrafodelista"/>
        <w:numPr>
          <w:ilvl w:val="0"/>
          <w:numId w:val="12"/>
        </w:numPr>
        <w:ind w:left="709" w:hanging="709"/>
      </w:pPr>
      <w:r>
        <w:t>Las informaciones personales relativa</w:t>
      </w:r>
      <w:r w:rsidR="006D0BA9">
        <w:t>s</w:t>
      </w:r>
      <w:r>
        <w:t xml:space="preserve"> a nuestros empleados o clientes</w:t>
      </w:r>
      <w:r w:rsidR="006D0BA9">
        <w:t>.</w:t>
      </w:r>
    </w:p>
    <w:p w:rsidR="00B83A6C" w:rsidRDefault="00720335" w:rsidP="0026205E">
      <w:pPr>
        <w:pStyle w:val="Prrafodelista"/>
        <w:numPr>
          <w:ilvl w:val="0"/>
          <w:numId w:val="12"/>
        </w:numPr>
        <w:ind w:left="709" w:hanging="709"/>
      </w:pPr>
      <w:r>
        <w:t>Las informaciones tecnológicas</w:t>
      </w:r>
      <w:r w:rsidR="006D0BA9">
        <w:t xml:space="preserve">, </w:t>
      </w:r>
      <w:r>
        <w:t>proyectos de investigación y desarrollo, y las patentes</w:t>
      </w:r>
      <w:r w:rsidR="006D0BA9">
        <w:t>.</w:t>
      </w:r>
    </w:p>
    <w:p w:rsidR="00B83A6C" w:rsidRDefault="00720335" w:rsidP="0026205E">
      <w:pPr>
        <w:pStyle w:val="Prrafodelista"/>
        <w:numPr>
          <w:ilvl w:val="0"/>
          <w:numId w:val="12"/>
        </w:numPr>
        <w:ind w:left="709" w:hanging="709"/>
      </w:pPr>
      <w:r>
        <w:t>Otros documentos e informaciones no destinados al público en general</w:t>
      </w:r>
      <w:r w:rsidR="006D0BA9">
        <w:t>.</w:t>
      </w:r>
    </w:p>
    <w:p w:rsidR="00B83A6C" w:rsidRDefault="00720335" w:rsidP="0070120D">
      <w:r>
        <w:t xml:space="preserve">Mientras trabajemos para </w:t>
      </w:r>
      <w:r w:rsidR="006D0BA9">
        <w:t>Asumher</w:t>
      </w:r>
      <w:r>
        <w:t xml:space="preserve"> y tras dejar la </w:t>
      </w:r>
      <w:r w:rsidR="006D0BA9">
        <w:t>empresa</w:t>
      </w:r>
      <w:r>
        <w:t>, no podemos usar ni divulgar ninguna información confidencial.</w:t>
      </w:r>
    </w:p>
    <w:p w:rsidR="00B83A6C" w:rsidRDefault="00720335" w:rsidP="0070120D">
      <w:r>
        <w:t xml:space="preserve">El uso adecuado de la información confidencial implica mantener privados los códigos y las contraseñas. Debemos usar la tecnología de la </w:t>
      </w:r>
      <w:r w:rsidR="006D0BA9">
        <w:t>empresa</w:t>
      </w:r>
      <w:r>
        <w:t>, los materiales y el espacio exclusivamente para uso profesional, y tomar precauciones para evitar cualquier uso</w:t>
      </w:r>
      <w:r w:rsidR="006D0BA9">
        <w:t xml:space="preserve"> no autorizado de los recursos</w:t>
      </w:r>
      <w:r>
        <w:t>.</w:t>
      </w:r>
    </w:p>
    <w:p w:rsidR="00B83A6C" w:rsidRDefault="00A66549" w:rsidP="0070120D">
      <w:r>
        <w:t>Asumher</w:t>
      </w:r>
      <w:r w:rsidR="00720335">
        <w:t xml:space="preserve"> respeta igualmente los derechos de la propiedad intelectual de sus asociados, igual que el secreto industrial así como los derechos de autor, en particular el software, las imágenes y las publicaciones. </w:t>
      </w:r>
    </w:p>
    <w:p w:rsidR="00B83A6C" w:rsidRDefault="00720335" w:rsidP="0070120D">
      <w:r>
        <w:t xml:space="preserve">Cualquier violación de las normas de </w:t>
      </w:r>
      <w:r w:rsidR="00A66549">
        <w:t>Asumher</w:t>
      </w:r>
      <w:r>
        <w:t xml:space="preserve"> en materia de confidencialidad o de propiedad intelectual puede dar lugar a sanciones disciplinarias, incluso procesamiento judicial.</w:t>
      </w:r>
    </w:p>
    <w:p w:rsidR="00B83A6C" w:rsidRDefault="00720335" w:rsidP="006D0BA9">
      <w:pPr>
        <w:pStyle w:val="Ttulo2"/>
      </w:pPr>
      <w:bookmarkStart w:id="17" w:name="_Toc495963687"/>
      <w:r>
        <w:t xml:space="preserve">Protección de los datos </w:t>
      </w:r>
      <w:r w:rsidRPr="006D0BA9">
        <w:t>personales de los empleados</w:t>
      </w:r>
      <w:bookmarkEnd w:id="17"/>
    </w:p>
    <w:p w:rsidR="00B83A6C" w:rsidRDefault="00720335" w:rsidP="0070120D">
      <w:r>
        <w:t>Se debe asegurar la protección de las informaciones personales de los empleados. Las mismas contienen:</w:t>
      </w:r>
    </w:p>
    <w:p w:rsidR="00B83A6C" w:rsidRDefault="00720335" w:rsidP="0026205E">
      <w:pPr>
        <w:pStyle w:val="Prrafodelista"/>
        <w:numPr>
          <w:ilvl w:val="0"/>
          <w:numId w:val="12"/>
        </w:numPr>
        <w:ind w:left="709" w:hanging="709"/>
      </w:pPr>
      <w:r>
        <w:t>Los números de identificación emitidos por el gobierno</w:t>
      </w:r>
      <w:r w:rsidR="006D0BA9">
        <w:t>.</w:t>
      </w:r>
    </w:p>
    <w:p w:rsidR="00B83A6C" w:rsidRDefault="00720335" w:rsidP="0026205E">
      <w:pPr>
        <w:pStyle w:val="Prrafodelista"/>
        <w:numPr>
          <w:ilvl w:val="0"/>
          <w:numId w:val="12"/>
        </w:numPr>
        <w:ind w:left="709" w:hanging="709"/>
      </w:pPr>
      <w:r>
        <w:t xml:space="preserve">Los datos de una persona </w:t>
      </w:r>
      <w:r w:rsidR="006D0BA9">
        <w:t>así como su fecha de nacimiento.</w:t>
      </w:r>
    </w:p>
    <w:p w:rsidR="00B83A6C" w:rsidRDefault="00720335" w:rsidP="0026205E">
      <w:pPr>
        <w:pStyle w:val="Prrafodelista"/>
        <w:numPr>
          <w:ilvl w:val="0"/>
          <w:numId w:val="12"/>
        </w:numPr>
        <w:ind w:left="709" w:hanging="709"/>
      </w:pPr>
      <w:r>
        <w:t>Las informaciones financieras, médicas y salariales</w:t>
      </w:r>
      <w:r w:rsidR="006D0BA9">
        <w:t>.</w:t>
      </w:r>
    </w:p>
    <w:p w:rsidR="00B83A6C" w:rsidRDefault="006D0BA9" w:rsidP="0026205E">
      <w:pPr>
        <w:pStyle w:val="Prrafodelista"/>
        <w:numPr>
          <w:ilvl w:val="0"/>
          <w:numId w:val="12"/>
        </w:numPr>
        <w:ind w:left="709" w:hanging="709"/>
      </w:pPr>
      <w:r>
        <w:t>Las evaluaciones de rendimiento</w:t>
      </w:r>
      <w:r w:rsidR="00720335">
        <w:t xml:space="preserve"> y otras informaciones relacionadas con el contrato</w:t>
      </w:r>
      <w:r>
        <w:t>.</w:t>
      </w:r>
    </w:p>
    <w:p w:rsidR="00B83A6C" w:rsidRDefault="00720335" w:rsidP="0070120D">
      <w:r>
        <w:t xml:space="preserve">El acceso a este tipo de información está limitado a </w:t>
      </w:r>
      <w:r w:rsidR="006D0BA9">
        <w:t>personas autorizada</w:t>
      </w:r>
      <w:r>
        <w:t>s. Usamos, administramos y eliminamos dicha información en cumplimiento de las leyes aplicables.</w:t>
      </w:r>
    </w:p>
    <w:p w:rsidR="00B83A6C" w:rsidRDefault="00720335" w:rsidP="0070120D">
      <w:r>
        <w:t>Cada empleado debe proteger sus propios datos personales. Está formalmente prohibido efectuar una búsqueda de datos concerniente a otros empleados, salvo si esta búsqueda está expresamente autorizada y se realiza con fines estrictamente profesionales. Salvo las personas autorizadas, los empleados solo pueden consultar las informaciones que les conciernen.</w:t>
      </w:r>
    </w:p>
    <w:p w:rsidR="000E0B73" w:rsidRDefault="000E0B73" w:rsidP="0070120D">
      <w:r>
        <w:t>Los empleados comprenden que no deben esperar privacidad cuando u</w:t>
      </w:r>
      <w:r w:rsidR="006D0BA9">
        <w:t>sen los sistemas de la compañía</w:t>
      </w:r>
      <w:r>
        <w:t>.</w:t>
      </w:r>
    </w:p>
    <w:p w:rsidR="00B83A6C" w:rsidRDefault="00720335" w:rsidP="0070120D">
      <w:pPr>
        <w:pStyle w:val="Ttulo2"/>
      </w:pPr>
      <w:bookmarkStart w:id="18" w:name="_Toc495963688"/>
      <w:r>
        <w:lastRenderedPageBreak/>
        <w:t>Respeto de la confidencialidad y de propiedad intelectual de terceros</w:t>
      </w:r>
      <w:bookmarkEnd w:id="18"/>
    </w:p>
    <w:p w:rsidR="00B83A6C" w:rsidRDefault="00A66549" w:rsidP="0070120D">
      <w:r>
        <w:t>Asumher</w:t>
      </w:r>
      <w:r w:rsidR="00720335">
        <w:t xml:space="preserve"> respeta la propiedad intelectual así como las informaciones confidenciales de los demás. La utilización de medios ilegales o contrarios a la ética para obtener las informaciones confidenciales o comerciales de terceros está completamente prohibida.</w:t>
      </w:r>
    </w:p>
    <w:p w:rsidR="00B83A6C" w:rsidRDefault="00720335" w:rsidP="0070120D">
      <w:r>
        <w:t xml:space="preserve">Incluso después de su partida de la empresa, un empleado tiene la obligación de proteger las informaciones confidenciales de </w:t>
      </w:r>
      <w:r w:rsidR="00A66549">
        <w:t>Asumher</w:t>
      </w:r>
      <w:r>
        <w:t xml:space="preserve"> y no puede compartirlas en ningún caso.</w:t>
      </w:r>
    </w:p>
    <w:p w:rsidR="00B83A6C" w:rsidRDefault="00720335" w:rsidP="0070120D">
      <w:pPr>
        <w:pStyle w:val="Ttulo2"/>
      </w:pPr>
      <w:bookmarkStart w:id="19" w:name="_Toc495963689"/>
      <w:r>
        <w:t xml:space="preserve">Prevención de conflictos de intereses: la lealtad hacia </w:t>
      </w:r>
      <w:r w:rsidR="00A66549">
        <w:t>Asumher</w:t>
      </w:r>
      <w:bookmarkEnd w:id="19"/>
    </w:p>
    <w:p w:rsidR="00B83A6C" w:rsidRDefault="00720335" w:rsidP="0070120D">
      <w:r>
        <w:t xml:space="preserve">Debemos llevar a cabo nuestras obligaciones y asignaciones con lealtad. No se debe llevar a cabo ninguna actividad si supone un conflicto de intereses entre empleados de </w:t>
      </w:r>
      <w:r w:rsidR="00A66549">
        <w:t>Asumher</w:t>
      </w:r>
      <w:r>
        <w:t xml:space="preserve"> y la </w:t>
      </w:r>
      <w:r w:rsidR="0026205E">
        <w:t>empresa</w:t>
      </w:r>
      <w:r>
        <w:t>.</w:t>
      </w:r>
    </w:p>
    <w:p w:rsidR="00B83A6C" w:rsidRDefault="00720335" w:rsidP="0070120D">
      <w:r>
        <w:t xml:space="preserve">Existe un “conflicto de intereses” cuando los intereses privados de un empleado interfieren con los intereses de </w:t>
      </w:r>
      <w:r w:rsidR="00A66549">
        <w:t>Asumher</w:t>
      </w:r>
      <w:r>
        <w:t>. Entre los ejemplos de conflictos de intereses se incluyen, pero sin limitarse a:</w:t>
      </w:r>
    </w:p>
    <w:p w:rsidR="00B83A6C" w:rsidRDefault="00720335" w:rsidP="0026205E">
      <w:pPr>
        <w:pStyle w:val="Prrafodelista"/>
        <w:numPr>
          <w:ilvl w:val="0"/>
          <w:numId w:val="12"/>
        </w:numPr>
        <w:ind w:left="709" w:hanging="709"/>
      </w:pPr>
      <w:r>
        <w:t xml:space="preserve">Poseer acciones de una empresa de la competencia de </w:t>
      </w:r>
      <w:r w:rsidR="00A66549">
        <w:t>Asumher</w:t>
      </w:r>
      <w:r>
        <w:t>.</w:t>
      </w:r>
    </w:p>
    <w:p w:rsidR="00B83A6C" w:rsidRDefault="00720335" w:rsidP="0026205E">
      <w:pPr>
        <w:pStyle w:val="Prrafodelista"/>
        <w:numPr>
          <w:ilvl w:val="0"/>
          <w:numId w:val="12"/>
        </w:numPr>
        <w:ind w:left="709" w:hanging="709"/>
      </w:pPr>
      <w:r>
        <w:t xml:space="preserve">Beneficiarse de oportunidades comerciales que se nos presentan en el marco de nuestro trabajo para </w:t>
      </w:r>
      <w:r w:rsidR="00A66549">
        <w:t>Asumher</w:t>
      </w:r>
      <w:r>
        <w:t>.</w:t>
      </w:r>
    </w:p>
    <w:p w:rsidR="00B83A6C" w:rsidRDefault="00720335" w:rsidP="0026205E">
      <w:pPr>
        <w:pStyle w:val="Prrafodelista"/>
        <w:numPr>
          <w:ilvl w:val="0"/>
          <w:numId w:val="12"/>
        </w:numPr>
        <w:ind w:left="709" w:hanging="709"/>
      </w:pPr>
      <w:r>
        <w:t xml:space="preserve">Intentar vender productos o servicios a </w:t>
      </w:r>
      <w:r w:rsidR="00A66549">
        <w:t>Asumher</w:t>
      </w:r>
      <w:r>
        <w:t>, directa o indirectamente.</w:t>
      </w:r>
    </w:p>
    <w:p w:rsidR="00B83A6C" w:rsidRDefault="00720335" w:rsidP="0026205E">
      <w:pPr>
        <w:pStyle w:val="Prrafodelista"/>
        <w:numPr>
          <w:ilvl w:val="0"/>
          <w:numId w:val="12"/>
        </w:numPr>
        <w:ind w:left="709" w:hanging="709"/>
      </w:pPr>
      <w:r>
        <w:t xml:space="preserve">Formar parte del consejo de otras organizaciones que traten con </w:t>
      </w:r>
      <w:r w:rsidR="00A66549">
        <w:t>Asumher</w:t>
      </w:r>
      <w:r>
        <w:t xml:space="preserve"> o ejerzan en el mismo sector de actividades. </w:t>
      </w:r>
    </w:p>
    <w:p w:rsidR="00B83A6C" w:rsidRDefault="00720335" w:rsidP="0026205E">
      <w:pPr>
        <w:pStyle w:val="Prrafodelista"/>
        <w:numPr>
          <w:ilvl w:val="0"/>
          <w:numId w:val="12"/>
        </w:numPr>
        <w:ind w:left="709" w:hanging="709"/>
      </w:pPr>
      <w:r>
        <w:t xml:space="preserve">Beneficiarse personalmente (o hacer que un familiar cercano se beneficie) de una transacción implicando a una empresa que forme parte del grupo </w:t>
      </w:r>
      <w:r w:rsidR="00A66549">
        <w:t>Asumher</w:t>
      </w:r>
      <w:r>
        <w:t>.</w:t>
      </w:r>
    </w:p>
    <w:p w:rsidR="00B83A6C" w:rsidRDefault="00720335" w:rsidP="0070120D">
      <w:r>
        <w:t xml:space="preserve">El talento y la lealtad de los empleados son esenciales para nuestro éxito. Nunca debemos minar el éxito de la compañía para nuestro beneficio personal. </w:t>
      </w:r>
    </w:p>
    <w:p w:rsidR="00B83A6C" w:rsidRDefault="00720335" w:rsidP="0070120D">
      <w:r>
        <w:t xml:space="preserve">Sea consciente de las relaciones o actividades que pudieran causar o parecer conflictos de intereses, y evítelas. Nuestras decisiones deben tener presentes en todo momento los mejores intereses de </w:t>
      </w:r>
      <w:r w:rsidR="00A66549">
        <w:t>Asumher</w:t>
      </w:r>
      <w:r>
        <w:t>.</w:t>
      </w:r>
    </w:p>
    <w:p w:rsidR="00B83A6C" w:rsidRDefault="00720335" w:rsidP="0070120D">
      <w:r>
        <w:t xml:space="preserve">Los cuadros y directivos de la empresa tienen responsabilidades adicionales para evitar conflictos de intereses. Un cuadro o directivo de la empresa no puede ejercer un segundo empleo, o poseer o administrar una empresa, que pudiera desviarlo de sus funciones en el seno de </w:t>
      </w:r>
      <w:r w:rsidR="00A66549">
        <w:t>Asumher</w:t>
      </w:r>
      <w:r>
        <w:t xml:space="preserve">. Esta regla no prohíbe la participación temporal, fuera de las horas de trabajo, en las actividades de una empresa familiar (propiedad del cónyuge o de un miembro de la familia) que no entre en competencia con </w:t>
      </w:r>
      <w:r w:rsidR="00A66549">
        <w:t>Asumher</w:t>
      </w:r>
      <w:r>
        <w:t>.</w:t>
      </w:r>
    </w:p>
    <w:p w:rsidR="00B83A6C" w:rsidRDefault="00720335" w:rsidP="0070120D">
      <w:r>
        <w:t xml:space="preserve">Cada uno de nosotros tiene igualmente la obligación de </w:t>
      </w:r>
      <w:r w:rsidR="0026205E">
        <w:t>comunicar al gerente</w:t>
      </w:r>
      <w:r>
        <w:t xml:space="preserve"> cualquier actividad o relación potencial susceptible de prov</w:t>
      </w:r>
      <w:r w:rsidR="0026205E">
        <w:t>ocar un conflicto de intereses</w:t>
      </w:r>
      <w:r>
        <w:t xml:space="preserve">. </w:t>
      </w:r>
    </w:p>
    <w:p w:rsidR="00B83A6C" w:rsidRDefault="00720335" w:rsidP="0070120D">
      <w:r>
        <w:t>Señalar una conducta inapropiada de la cual somos testigos o que sospechamos mantiene nuestro compromiso con la integridad.</w:t>
      </w:r>
    </w:p>
    <w:p w:rsidR="00B83A6C" w:rsidRDefault="00720335" w:rsidP="0070120D">
      <w:pPr>
        <w:pStyle w:val="Ttulo2"/>
      </w:pPr>
      <w:bookmarkStart w:id="20" w:name="_Toc495963690"/>
      <w:r>
        <w:lastRenderedPageBreak/>
        <w:t>Compromiso con la profesionalidad y la calidad</w:t>
      </w:r>
      <w:bookmarkEnd w:id="20"/>
    </w:p>
    <w:p w:rsidR="00B83A6C" w:rsidRDefault="00720335" w:rsidP="0070120D">
      <w:r>
        <w:t xml:space="preserve">Año tras año, a través de nuestro compromiso con la innovación y la calidad, trabajamos para </w:t>
      </w:r>
      <w:r w:rsidR="0026205E">
        <w:t xml:space="preserve">proporcionar </w:t>
      </w:r>
      <w:r>
        <w:t>servicios de gran calidad a nuestros clientes. Su nivel de exigencia nos ha permitido obtener múltiples reconocimientos y el respeto de los otros actores del sector.</w:t>
      </w:r>
    </w:p>
    <w:p w:rsidR="00B83A6C" w:rsidRDefault="00720335" w:rsidP="0070120D">
      <w:r>
        <w:t>La alta calidad de nuestros servicios depende de la integridad y la confiabilidad de nuestros sistemas de producción. Tenemos implementados rigurosos estándares de control de calidad y de producción, que garantizan que nuestros productos cumplen todos los requisitos de los clientes, normativos y legales. El objetivo de la mejora de la calidad nos motiva y nos fortalece a todos.</w:t>
      </w:r>
    </w:p>
    <w:p w:rsidR="00B83A6C" w:rsidRDefault="00720335" w:rsidP="0070120D">
      <w:r>
        <w:t xml:space="preserve">Para nuestra ética de entrega y producción, la vigilancia, la transparencia y alertar a la dirección tan pronto como aparezcan los primeros signos de un problema, como piezas defectuosas y posibles dificultades de producción, resultan fundamentales. La preocupación por el detalle y la profesionalidad son dos cualidades indispensables, que contribuyen indudablemente a </w:t>
      </w:r>
      <w:r w:rsidR="0026205E">
        <w:t>nuestro</w:t>
      </w:r>
      <w:r>
        <w:t xml:space="preserve"> éxito.</w:t>
      </w:r>
    </w:p>
    <w:p w:rsidR="00B83A6C" w:rsidRDefault="00720335" w:rsidP="0070120D">
      <w:pPr>
        <w:pStyle w:val="Ttulo2"/>
      </w:pPr>
      <w:bookmarkStart w:id="21" w:name="_Toc495963691"/>
      <w:r>
        <w:t>Veracidad y precisión de las cuentas, libros y registros</w:t>
      </w:r>
      <w:bookmarkEnd w:id="21"/>
    </w:p>
    <w:p w:rsidR="00B83A6C" w:rsidRDefault="00720335" w:rsidP="0070120D">
      <w:r>
        <w:t xml:space="preserve">Todos los activos, pasivos, gastos y otras transacciones realizadas por las entidades </w:t>
      </w:r>
      <w:r w:rsidR="00C13906">
        <w:t>de</w:t>
      </w:r>
      <w:r>
        <w:t xml:space="preserve"> </w:t>
      </w:r>
      <w:r w:rsidR="00A66549">
        <w:t>Asumher</w:t>
      </w:r>
      <w:r>
        <w:t xml:space="preserve"> deben registrarse en la contabilidad con total transparencia. Los documentos contables deben ser el reflejo fiel y exacto de las transacciones efectuadas y deberán emitirse de conformidad con las normas y referenciales contables en vigor. </w:t>
      </w:r>
    </w:p>
    <w:p w:rsidR="00B83A6C" w:rsidRDefault="00720335" w:rsidP="0070120D">
      <w:r>
        <w:t xml:space="preserve">Todos los activos de la sociedad deben ser objeto de un registro contable desde el momento de su adquisición. Los documentos justificativos de las transacciones comerciales y financieras deben describirlos fielmente. Ningún pago podrá ser aprobado o efectuado incluso parcialmente con un fin que no sea el descrito en los documentos de soporte de la solicitud de pago. </w:t>
      </w:r>
    </w:p>
    <w:p w:rsidR="00B83A6C" w:rsidRDefault="00C13906" w:rsidP="0070120D">
      <w:r>
        <w:t>Ningún apunte contable podrá ser inexacto, falso</w:t>
      </w:r>
      <w:r w:rsidR="00720335">
        <w:t xml:space="preserve"> o incomplet</w:t>
      </w:r>
      <w:r>
        <w:t>o</w:t>
      </w:r>
      <w:r w:rsidR="00720335">
        <w:t>. Está estrictamente prohibido:</w:t>
      </w:r>
    </w:p>
    <w:p w:rsidR="00B83A6C" w:rsidRDefault="00720335" w:rsidP="00C13906">
      <w:pPr>
        <w:pStyle w:val="Prrafodelista"/>
        <w:numPr>
          <w:ilvl w:val="0"/>
          <w:numId w:val="12"/>
        </w:numPr>
        <w:ind w:left="709" w:hanging="709"/>
      </w:pPr>
      <w:r>
        <w:t xml:space="preserve">Registrar </w:t>
      </w:r>
      <w:r w:rsidR="00C13906">
        <w:t>apuntes falso</w:t>
      </w:r>
      <w:r>
        <w:t>s</w:t>
      </w:r>
      <w:r w:rsidR="00AC30B2">
        <w:t>.</w:t>
      </w:r>
    </w:p>
    <w:p w:rsidR="00B83A6C" w:rsidRDefault="00720335" w:rsidP="00C13906">
      <w:pPr>
        <w:pStyle w:val="Prrafodelista"/>
        <w:numPr>
          <w:ilvl w:val="0"/>
          <w:numId w:val="12"/>
        </w:numPr>
        <w:ind w:left="709" w:hanging="709"/>
      </w:pPr>
      <w:r>
        <w:t xml:space="preserve">Alterar o suprimir </w:t>
      </w:r>
      <w:r w:rsidR="00C13906">
        <w:t>los apuntes</w:t>
      </w:r>
      <w:r>
        <w:t xml:space="preserve"> contables de la </w:t>
      </w:r>
      <w:r w:rsidR="00AC30B2">
        <w:t>empresa sin previa autorización.</w:t>
      </w:r>
    </w:p>
    <w:p w:rsidR="00B83A6C" w:rsidRDefault="00720335" w:rsidP="00C13906">
      <w:pPr>
        <w:pStyle w:val="Prrafodelista"/>
        <w:numPr>
          <w:ilvl w:val="0"/>
          <w:numId w:val="12"/>
        </w:numPr>
        <w:ind w:left="709" w:hanging="709"/>
      </w:pPr>
      <w:r>
        <w:t>Transmitir informaciones financieras falsas o que puedan llevar a cometer un error a un cliente, un proveedor</w:t>
      </w:r>
      <w:r w:rsidR="00AC30B2">
        <w:t>, un regulador o un accionista.</w:t>
      </w:r>
    </w:p>
    <w:p w:rsidR="00B83A6C" w:rsidRDefault="00720335" w:rsidP="0070120D">
      <w:r>
        <w:t xml:space="preserve">Debemos archivar los libros contables de conformidad con las reglamentaciones en vigor así como los procedimientos internos de </w:t>
      </w:r>
      <w:r w:rsidR="00A66549">
        <w:t>Asumher</w:t>
      </w:r>
      <w:r>
        <w:t>.</w:t>
      </w:r>
    </w:p>
    <w:p w:rsidR="00B83A6C" w:rsidRDefault="00720335" w:rsidP="0070120D">
      <w:pPr>
        <w:pStyle w:val="Ttulo2"/>
      </w:pPr>
      <w:bookmarkStart w:id="22" w:name="_Toc495963692"/>
      <w:r>
        <w:t>Lucha contra el blanqueo de dinero</w:t>
      </w:r>
      <w:bookmarkEnd w:id="22"/>
    </w:p>
    <w:p w:rsidR="00B83A6C" w:rsidRDefault="00720335" w:rsidP="0070120D">
      <w:r>
        <w:t xml:space="preserve">Hablamos de “blanqueo de dinero” cuando una persona manipula informaciones financieras con vistas a esconder fondos ilícitos o hacer parecer como legítimo, el origen de fondos ilícitos. El blanqueo de dinero se asocia a menudo con actividades violentas e ilegales. El compromiso de </w:t>
      </w:r>
      <w:r w:rsidR="00A66549">
        <w:t>Asumher</w:t>
      </w:r>
      <w:r>
        <w:t xml:space="preserve"> con la calidad en sus registros financieros requiere una actitud de tolerancia cero respecto al blanqueo de dinero. </w:t>
      </w:r>
      <w:r w:rsidR="00A66549">
        <w:t>Asumher</w:t>
      </w:r>
      <w:r>
        <w:t xml:space="preserve"> solo acepta pagos indiscutibles por nuestros bienes y servicios.</w:t>
      </w:r>
    </w:p>
    <w:p w:rsidR="00B83A6C" w:rsidRDefault="00720335" w:rsidP="0070120D">
      <w:pPr>
        <w:pStyle w:val="Ttulo1"/>
      </w:pPr>
      <w:bookmarkStart w:id="23" w:name="_Toc495963693"/>
      <w:r>
        <w:lastRenderedPageBreak/>
        <w:t>Comunicación ética</w:t>
      </w:r>
      <w:bookmarkEnd w:id="23"/>
    </w:p>
    <w:p w:rsidR="00B83A6C" w:rsidRDefault="00720335" w:rsidP="0070120D">
      <w:r>
        <w:t xml:space="preserve">Debemos comunicar con nuestros accionistas, con los medios de comunicación y con terceros de manera clara, honesta y coordinada, esto es, cualquiera que sea el modo de comunicación utilizado: Internet, las redes sociales, las conversaciones telefónicas, entrevistas, etc. Solo podrán divulgarse las informaciones cuya comunicación externa esté autorizada y dentro de los límites de las reglas de confidencialidad de </w:t>
      </w:r>
      <w:r w:rsidR="00A66549">
        <w:t>Asumher</w:t>
      </w:r>
      <w:r>
        <w:t>.</w:t>
      </w:r>
    </w:p>
    <w:p w:rsidR="00B83A6C" w:rsidRDefault="00720335" w:rsidP="0070120D">
      <w:pPr>
        <w:pStyle w:val="Ttulo2"/>
      </w:pPr>
      <w:bookmarkStart w:id="24" w:name="_Toc495963694"/>
      <w:r>
        <w:t>Comunicación con precaución</w:t>
      </w:r>
      <w:bookmarkEnd w:id="24"/>
    </w:p>
    <w:p w:rsidR="00B83A6C" w:rsidRDefault="00720335" w:rsidP="0070120D">
      <w:r>
        <w:t xml:space="preserve">Toda comunicación efectuada en nombre de </w:t>
      </w:r>
      <w:r w:rsidR="00A66549">
        <w:t>Asumher</w:t>
      </w:r>
      <w:r>
        <w:t xml:space="preserve"> ante los medios de comunicación está subordinada a la previa aprobación del </w:t>
      </w:r>
      <w:r w:rsidR="00AC30B2">
        <w:t>gerente</w:t>
      </w:r>
      <w:r>
        <w:t xml:space="preserve"> y necesita una preparación minuciosa.</w:t>
      </w:r>
    </w:p>
    <w:p w:rsidR="00B83A6C" w:rsidRDefault="00720335" w:rsidP="0070120D">
      <w:pPr>
        <w:pStyle w:val="Ttulo2"/>
      </w:pPr>
      <w:bookmarkStart w:id="25" w:name="_Toc495963695"/>
      <w:r>
        <w:t>Uso cuidadoso de las redes sociales</w:t>
      </w:r>
      <w:bookmarkEnd w:id="25"/>
    </w:p>
    <w:p w:rsidR="00B83A6C" w:rsidRDefault="00A66549" w:rsidP="0070120D">
      <w:r>
        <w:t>Asumher</w:t>
      </w:r>
      <w:r w:rsidR="00720335">
        <w:t xml:space="preserve"> </w:t>
      </w:r>
      <w:r w:rsidR="00AC30B2">
        <w:t xml:space="preserve">no </w:t>
      </w:r>
      <w:r w:rsidR="00720335">
        <w:t xml:space="preserve">utiliza redes sociales para comunicar con sus clientes </w:t>
      </w:r>
      <w:r w:rsidR="00AC30B2">
        <w:t>ni sus accionistas</w:t>
      </w:r>
      <w:r w:rsidR="00720335">
        <w:t>.</w:t>
      </w:r>
    </w:p>
    <w:p w:rsidR="00B83A6C" w:rsidRDefault="00720335" w:rsidP="0070120D">
      <w:r>
        <w:t>Somos libres de utilizar las redes sociales de nuestra elección a título personal. No obstante</w:t>
      </w:r>
      <w:r w:rsidR="00766B6F">
        <w:t>,</w:t>
      </w:r>
      <w:r>
        <w:t xml:space="preserve"> debemos ser conscientes del riesgo que esto implica. A menudo ocurre que informaciones que creíamos reservadas para un círculo privado pueden ser vistas por un amplio público en las redes sociales. Una falta de diligencia pudiera afectar la comunicación de informaciones confidenciales perteneciente a </w:t>
      </w:r>
      <w:r w:rsidR="00A66549">
        <w:t>Asumher</w:t>
      </w:r>
      <w:r>
        <w:t xml:space="preserve"> o a las partes interesadas.</w:t>
      </w:r>
    </w:p>
    <w:p w:rsidR="00B83A6C" w:rsidRDefault="00720335" w:rsidP="0070120D">
      <w:r>
        <w:rPr>
          <w:rFonts w:ascii="Calibri" w:eastAsia="Calibri" w:hAnsi="Calibri" w:cs="Calibri"/>
          <w:noProof/>
          <w:color w:val="000000"/>
        </w:rPr>
        <mc:AlternateContent>
          <mc:Choice Requires="wpg">
            <w:drawing>
              <wp:anchor distT="0" distB="0" distL="114300" distR="114300" simplePos="0" relativeHeight="251684864" behindDoc="0" locked="0" layoutInCell="1" allowOverlap="1">
                <wp:simplePos x="0" y="0"/>
                <wp:positionH relativeFrom="page">
                  <wp:posOffset>294644</wp:posOffset>
                </wp:positionH>
                <wp:positionV relativeFrom="page">
                  <wp:posOffset>7303718</wp:posOffset>
                </wp:positionV>
                <wp:extent cx="4509" cy="256287"/>
                <wp:effectExtent l="0" t="0" r="0" b="0"/>
                <wp:wrapSquare wrapText="bothSides"/>
                <wp:docPr id="15367" name="Group 15367"/>
                <wp:cNvGraphicFramePr/>
                <a:graphic xmlns:a="http://schemas.openxmlformats.org/drawingml/2006/main">
                  <a:graphicData uri="http://schemas.microsoft.com/office/word/2010/wordprocessingGroup">
                    <wpg:wgp>
                      <wpg:cNvGrpSpPr/>
                      <wpg:grpSpPr>
                        <a:xfrm>
                          <a:off x="0" y="0"/>
                          <a:ext cx="4509" cy="256287"/>
                          <a:chOff x="0" y="0"/>
                          <a:chExt cx="4509" cy="256287"/>
                        </a:xfrm>
                      </wpg:grpSpPr>
                      <wps:wsp>
                        <wps:cNvPr id="1578" name="Shape 1578"/>
                        <wps:cNvSpPr/>
                        <wps:spPr>
                          <a:xfrm>
                            <a:off x="0" y="0"/>
                            <a:ext cx="0" cy="256287"/>
                          </a:xfrm>
                          <a:custGeom>
                            <a:avLst/>
                            <a:gdLst/>
                            <a:ahLst/>
                            <a:cxnLst/>
                            <a:rect l="0" t="0" r="0" b="0"/>
                            <a:pathLst>
                              <a:path h="256287">
                                <a:moveTo>
                                  <a:pt x="0" y="256287"/>
                                </a:moveTo>
                                <a:lnTo>
                                  <a:pt x="0" y="0"/>
                                </a:lnTo>
                              </a:path>
                            </a:pathLst>
                          </a:custGeom>
                          <a:ln w="4509" cap="flat">
                            <a:miter lim="127000"/>
                          </a:ln>
                        </wps:spPr>
                        <wps:style>
                          <a:lnRef idx="1">
                            <a:srgbClr val="414042"/>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868CD6" id="Group 15367" o:spid="_x0000_s1026" style="position:absolute;margin-left:23.2pt;margin-top:575.1pt;width:.35pt;height:20.2pt;z-index:251684864;mso-position-horizontal-relative:page;mso-position-vertical-relative:page" coordsize="4509,25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">
                <v:shape id="Shape 1578" o:spid="_x0000_s1027" style="position:absolute;width:0;height:256287;visibility:visible;mso-wrap-style:square;v-text-anchor:top" coordsize="0,25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WYMYA&#10;AADdAAAADwAAAGRycy9kb3ducmV2LnhtbESPQWvCQBCF7wX/wzJCb3VTpa1EVxHBIpUeagvibciO&#10;SWh2NmS3yfbfOwfB2wzvzXvfLNfJNaqnLtSeDTxPMlDEhbc1lwZ+vndPc1AhIltsPJOBfwqwXo0e&#10;lphbP/AX9cdYKgnhkKOBKsY21zoUFTkME98Si3bxncMoa1dq2+Eg4a7R0yx71Q5rloYKW9pWVPwe&#10;/5yBaTqcYz97t/NNk2aD1/7z47Q35nGcNgtQkVK8m2/Xeyv4L2+CK9/IC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6WYMYAAADdAAAADwAAAAAAAAAAAAAAAACYAgAAZHJz&#10;L2Rvd25yZXYueG1sUEsFBgAAAAAEAAQA9QAAAIsDAAAAAA==&#10;" path="m,256287l,e" filled="f" strokecolor="#414042" strokeweight=".12525mm">
                  <v:stroke miterlimit="83231f" joinstyle="miter"/>
                  <v:path arrowok="t" textboxrect="0,0,0,256287"/>
                </v:shape>
                <w10:wrap type="square" anchorx="page" anchory="page"/>
              </v:group>
            </w:pict>
          </mc:Fallback>
        </mc:AlternateContent>
      </w:r>
      <w:r>
        <w:t>Cuando utiliza Faceb</w:t>
      </w:r>
      <w:r w:rsidR="00766B6F">
        <w:t>ook, Twitter, Instagram o</w:t>
      </w:r>
      <w:r>
        <w:t xml:space="preserve"> cualquier otra red social para comunicar con sus amigos y contactos, piense en el interés de </w:t>
      </w:r>
      <w:r w:rsidR="00A66549">
        <w:t>Asumher</w:t>
      </w:r>
      <w:r>
        <w:t xml:space="preserve"> así como de sus empleados y en la protección de nuestras informaciones confidenciales.</w:t>
      </w:r>
    </w:p>
    <w:p w:rsidR="000E0B73" w:rsidRPr="000E0B73" w:rsidRDefault="000E0B73" w:rsidP="0070120D">
      <w:pPr>
        <w:pStyle w:val="Ttulo1"/>
      </w:pPr>
      <w:bookmarkStart w:id="26" w:name="_Toc495963696"/>
      <w:r w:rsidRPr="000E0B73">
        <w:t>Formación: desarrollo de nuestra sensibilización</w:t>
      </w:r>
      <w:bookmarkEnd w:id="26"/>
    </w:p>
    <w:p w:rsidR="00B83A6C" w:rsidRDefault="00720335" w:rsidP="0070120D">
      <w:r>
        <w:t xml:space="preserve">El éxito de </w:t>
      </w:r>
      <w:r w:rsidR="00AC30B2">
        <w:t xml:space="preserve">las disposiciones incluidas en este código ético </w:t>
      </w:r>
      <w:r>
        <w:t xml:space="preserve">normativo pasa por una comprensión profunda de los riesgos que deseamos evitar. Todos los empleados y </w:t>
      </w:r>
      <w:r w:rsidR="00AC30B2">
        <w:t>directivos</w:t>
      </w:r>
      <w:r>
        <w:t xml:space="preserve"> que son particularmente susceptibles de </w:t>
      </w:r>
      <w:r w:rsidR="00AC30B2">
        <w:t>afrontar</w:t>
      </w:r>
      <w:r>
        <w:t xml:space="preserve"> situaciones de riesgo reciben regularmente formación sobre la lucha contra las prácticas contra la libre competencia, o de corrupción</w:t>
      </w:r>
      <w:r w:rsidR="00766B6F">
        <w:t>,</w:t>
      </w:r>
      <w:r>
        <w:t xml:space="preserve"> así como sobre otros temas. Todo empleado recién contratado debe seguir una formación sobre </w:t>
      </w:r>
      <w:r w:rsidR="00AC30B2">
        <w:t>el contenido del código</w:t>
      </w:r>
      <w:r>
        <w:t xml:space="preserve"> </w:t>
      </w:r>
      <w:r w:rsidR="00AC30B2">
        <w:t>ético</w:t>
      </w:r>
      <w:r>
        <w:t xml:space="preserve"> lo más rápidamente posible, para familiarizarse con la política de ética de negocios, de integridad y de conformidad de </w:t>
      </w:r>
      <w:r w:rsidR="00A66549">
        <w:t>Asumher</w:t>
      </w:r>
      <w:r>
        <w:t xml:space="preserve">. </w:t>
      </w:r>
    </w:p>
    <w:p w:rsidR="00B83A6C" w:rsidRDefault="00720335" w:rsidP="0070120D">
      <w:r>
        <w:t>El objetivo prioritario de nuestra formación es desarrollar una comprensión profunda de ciertas prácticas ilegales</w:t>
      </w:r>
      <w:r w:rsidR="00766B6F">
        <w:t>,</w:t>
      </w:r>
      <w:r>
        <w:t xml:space="preserve"> así como de las legislaciones relacionadas. Esta formación propone ejemplos prácticos y describe igualmente las políticas y los procedimientos de </w:t>
      </w:r>
      <w:r w:rsidR="00A66549">
        <w:t>Asumher</w:t>
      </w:r>
      <w:r>
        <w:t>. La misma es obligatoria ya que permite a un empleado identificar, señalar y resolver casos o situaciones sensibles.</w:t>
      </w:r>
    </w:p>
    <w:p w:rsidR="00B83A6C" w:rsidRDefault="007F6070" w:rsidP="0070120D">
      <w:pPr>
        <w:pStyle w:val="Ttulo1"/>
      </w:pPr>
      <w:bookmarkStart w:id="27" w:name="_Toc495963697"/>
      <w:r>
        <w:t>I</w:t>
      </w:r>
      <w:r w:rsidR="00720335">
        <w:t xml:space="preserve">nformes sobre </w:t>
      </w:r>
      <w:r w:rsidR="00AC30B2">
        <w:t>situaciones preocupantes</w:t>
      </w:r>
      <w:r>
        <w:t xml:space="preserve"> (alertas)</w:t>
      </w:r>
      <w:bookmarkEnd w:id="27"/>
    </w:p>
    <w:p w:rsidR="00B83A6C" w:rsidRDefault="00720335" w:rsidP="0070120D">
      <w:r>
        <w:t>Es esencial identificar cualquier problema potencial para evitar violar la</w:t>
      </w:r>
      <w:r w:rsidR="00AC30B2">
        <w:t xml:space="preserve"> ley o las disposiciones incluidas en este código ético</w:t>
      </w:r>
      <w:r>
        <w:t>. En caso de incumplimiento, es importante reaccionar lo más rápidamente posible para evitar que se reproduzca una situación semejante.</w:t>
      </w:r>
    </w:p>
    <w:p w:rsidR="00B83A6C" w:rsidRDefault="00720335" w:rsidP="0070120D">
      <w:r>
        <w:lastRenderedPageBreak/>
        <w:t xml:space="preserve">Es por lo tanto, del interés de la empresa señalar cualquier violación del </w:t>
      </w:r>
      <w:r w:rsidR="00AC30B2">
        <w:t>c</w:t>
      </w:r>
      <w:r>
        <w:t xml:space="preserve">ódigo </w:t>
      </w:r>
      <w:r w:rsidR="00AC30B2">
        <w:t>ético</w:t>
      </w:r>
      <w:r>
        <w:t xml:space="preserve"> de </w:t>
      </w:r>
      <w:r w:rsidR="00A66549">
        <w:t>Asumher</w:t>
      </w:r>
      <w:r>
        <w:t>, de la cual</w:t>
      </w:r>
      <w:r w:rsidR="00AC30B2">
        <w:t xml:space="preserve"> seamos testigos o sospeche</w:t>
      </w:r>
      <w:r>
        <w:t xml:space="preserve">mos. Llegado el caso, reforzamos nuestro compromiso en materia de integridad. </w:t>
      </w:r>
      <w:r w:rsidR="00AC30B2">
        <w:t>Las</w:t>
      </w:r>
      <w:r>
        <w:t xml:space="preserve"> personas a las cuales puede dirigirse si se está enfrentando a una situación preocupante</w:t>
      </w:r>
      <w:r w:rsidR="00AC30B2">
        <w:t xml:space="preserve"> son</w:t>
      </w:r>
      <w:r>
        <w:t>:</w:t>
      </w:r>
    </w:p>
    <w:p w:rsidR="00B83A6C" w:rsidRDefault="00720335" w:rsidP="00AC30B2">
      <w:pPr>
        <w:pStyle w:val="Prrafodelista"/>
        <w:numPr>
          <w:ilvl w:val="0"/>
          <w:numId w:val="12"/>
        </w:numPr>
        <w:ind w:left="709" w:hanging="709"/>
      </w:pPr>
      <w:r>
        <w:t>Su jefe</w:t>
      </w:r>
      <w:r w:rsidR="00AC30B2">
        <w:t xml:space="preserve"> inmediato.</w:t>
      </w:r>
    </w:p>
    <w:p w:rsidR="00B83A6C" w:rsidRDefault="00AC30B2" w:rsidP="00AC30B2">
      <w:pPr>
        <w:pStyle w:val="Prrafodelista"/>
        <w:numPr>
          <w:ilvl w:val="0"/>
          <w:numId w:val="12"/>
        </w:numPr>
        <w:ind w:left="709" w:hanging="709"/>
      </w:pPr>
      <w:r>
        <w:t>La responsable de calidad.</w:t>
      </w:r>
    </w:p>
    <w:p w:rsidR="00AC30B2" w:rsidRDefault="00AC30B2" w:rsidP="00AC30B2">
      <w:pPr>
        <w:pStyle w:val="Prrafodelista"/>
        <w:numPr>
          <w:ilvl w:val="0"/>
          <w:numId w:val="12"/>
        </w:numPr>
        <w:ind w:left="709" w:hanging="709"/>
      </w:pPr>
      <w:r>
        <w:t>El gerente.</w:t>
      </w:r>
    </w:p>
    <w:p w:rsidR="00AC30B2" w:rsidRDefault="00AC30B2" w:rsidP="00AC30B2">
      <w:r>
        <w:t>Las</w:t>
      </w:r>
      <w:r w:rsidR="00720335">
        <w:t xml:space="preserve"> personas que deseen comunicar un problema por escrito de manera confidencial, </w:t>
      </w:r>
      <w:r>
        <w:t xml:space="preserve">pueden enviar una carta por correo postal dirigida al gerente, o por un mensaje de correo electrónico a la dirección </w:t>
      </w:r>
      <w:r w:rsidR="004B2D59">
        <w:t>gerencia</w:t>
      </w:r>
      <w:r>
        <w:t>@asumher.com.</w:t>
      </w:r>
      <w:r w:rsidRPr="00AC30B2">
        <w:t xml:space="preserve"> </w:t>
      </w:r>
      <w:r>
        <w:t>Tenga la certeza de que cualquier situación preocupante de la cual nos hiciera partícipes será tomada de forma seria y será rápidamente objeto de una investigación.</w:t>
      </w:r>
    </w:p>
    <w:p w:rsidR="00B83A6C" w:rsidRDefault="00720335" w:rsidP="0070120D">
      <w:r>
        <w:t>Los mensajes p</w:t>
      </w:r>
      <w:r w:rsidR="00AC30B2">
        <w:t>ueden enviarse de forma anónima</w:t>
      </w:r>
      <w:r>
        <w:t>.</w:t>
      </w:r>
    </w:p>
    <w:p w:rsidR="00B83A6C" w:rsidRDefault="00A66549" w:rsidP="0070120D">
      <w:r>
        <w:t>Asumher</w:t>
      </w:r>
      <w:r w:rsidR="00720335">
        <w:t xml:space="preserve"> no tolera ninguna represalia contra aquellos que emitan una alerta de buena fe, o participen en una investigación, un procedimiento o una audición. Las alertas deben ser sinceras y precisas. No se tolerará ninguna alerta con el objetivo de perjudicar la carrera o la reputación de un empleado.</w:t>
      </w:r>
    </w:p>
    <w:p w:rsidR="007F6070" w:rsidRDefault="007F6070" w:rsidP="007F6070">
      <w:pPr>
        <w:pStyle w:val="Ttulo1"/>
        <w:ind w:left="357" w:hanging="357"/>
      </w:pPr>
      <w:bookmarkStart w:id="28" w:name="_Toc495963698"/>
      <w:r>
        <w:t>Conclusión</w:t>
      </w:r>
      <w:bookmarkEnd w:id="28"/>
    </w:p>
    <w:p w:rsidR="007F6070" w:rsidRDefault="007F6070" w:rsidP="007F6070">
      <w:r>
        <w:t>Elaboramos este código ético partiendo de nuestra experiencia y saber hacer de muchos años, que nos ha llevado a crear, mantener y fortalecer vínculos de colaboración estrecha y mutuamente rentable con nuestros trabajadores, proveedores y clientes.</w:t>
      </w:r>
    </w:p>
    <w:p w:rsidR="007F6070" w:rsidRDefault="007F6070" w:rsidP="007F6070">
      <w:r>
        <w:t>Confiamos en que el cumplimiento de las directrices incluidas en este código nos ayude a mantener y profundizar esos vínculos de colaboración, de manera que sean la base del crecimiento futuro de nuestra organización.</w:t>
      </w:r>
    </w:p>
    <w:p w:rsidR="007F6070" w:rsidRDefault="007F6070" w:rsidP="007F6070"/>
    <w:p w:rsidR="007F6070" w:rsidRDefault="007F6070" w:rsidP="007F6070">
      <w:r>
        <w:t xml:space="preserve">En Fuenlabrada, a </w:t>
      </w:r>
      <w:r w:rsidR="004B2D59">
        <w:t>3</w:t>
      </w:r>
      <w:r>
        <w:t xml:space="preserve"> de </w:t>
      </w:r>
      <w:r w:rsidR="004B2D59">
        <w:t>Enero</w:t>
      </w:r>
      <w:r>
        <w:t xml:space="preserve"> de 201</w:t>
      </w:r>
      <w:r w:rsidR="004B2D59">
        <w:t>8</w:t>
      </w:r>
      <w:r>
        <w:t>.</w:t>
      </w:r>
    </w:p>
    <w:p w:rsidR="007F6070" w:rsidRDefault="007F6070" w:rsidP="007F6070"/>
    <w:p w:rsidR="007F6070" w:rsidRDefault="007F6070" w:rsidP="007F6070"/>
    <w:p w:rsidR="007F6070" w:rsidRDefault="007F6070" w:rsidP="007F6070"/>
    <w:p w:rsidR="007F6070" w:rsidRDefault="007F6070" w:rsidP="007F6070">
      <w:r>
        <w:t>Julio Hernández</w:t>
      </w:r>
    </w:p>
    <w:p w:rsidR="007F6070" w:rsidRDefault="007F6070" w:rsidP="007F6070">
      <w:r>
        <w:t>Gerente</w:t>
      </w:r>
    </w:p>
    <w:p w:rsidR="00550F5C" w:rsidRDefault="004B2D59" w:rsidP="007F6070">
      <w:bookmarkStart w:id="29" w:name="_GoBack"/>
      <w:bookmarkEnd w:id="29"/>
      <w:r>
        <w:rPr>
          <w:noProof/>
        </w:rPr>
        <w:drawing>
          <wp:anchor distT="0" distB="0" distL="114300" distR="114300" simplePos="0" relativeHeight="251691008" behindDoc="0" locked="0" layoutInCell="1" allowOverlap="1">
            <wp:simplePos x="0" y="0"/>
            <wp:positionH relativeFrom="page">
              <wp:posOffset>809625</wp:posOffset>
            </wp:positionH>
            <wp:positionV relativeFrom="page">
              <wp:posOffset>8410575</wp:posOffset>
            </wp:positionV>
            <wp:extent cx="1962150" cy="720575"/>
            <wp:effectExtent l="0" t="0" r="0" b="3810"/>
            <wp:wrapThrough wrapText="bothSides">
              <wp:wrapPolygon edited="0">
                <wp:start x="0" y="0"/>
                <wp:lineTo x="0" y="21143"/>
                <wp:lineTo x="21390" y="21143"/>
                <wp:lineTo x="21390" y="0"/>
                <wp:lineTo x="0" y="0"/>
              </wp:wrapPolygon>
            </wp:wrapThrough>
            <wp:docPr id="1571" name="Imagen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firmacolor.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2150" cy="720575"/>
                    </a:xfrm>
                    <a:prstGeom prst="rect">
                      <a:avLst/>
                    </a:prstGeom>
                  </pic:spPr>
                </pic:pic>
              </a:graphicData>
            </a:graphic>
            <wp14:sizeRelH relativeFrom="margin">
              <wp14:pctWidth>0</wp14:pctWidth>
            </wp14:sizeRelH>
            <wp14:sizeRelV relativeFrom="margin">
              <wp14:pctHeight>0</wp14:pctHeight>
            </wp14:sizeRelV>
          </wp:anchor>
        </w:drawing>
      </w:r>
    </w:p>
    <w:p w:rsidR="00550F5C" w:rsidRDefault="00550F5C" w:rsidP="007F6070"/>
    <w:p w:rsidR="00550F5C" w:rsidRDefault="00550F5C" w:rsidP="007F6070"/>
    <w:p w:rsidR="00550F5C" w:rsidRDefault="00550F5C" w:rsidP="007F6070"/>
    <w:p w:rsidR="00550F5C" w:rsidRDefault="00550F5C" w:rsidP="007F6070"/>
    <w:p w:rsidR="00550F5C" w:rsidRPr="007A18C7" w:rsidRDefault="00550F5C" w:rsidP="007F6070"/>
    <w:sectPr w:rsidR="00550F5C" w:rsidRPr="007A18C7" w:rsidSect="00550F5C">
      <w:headerReference w:type="default" r:id="rId11"/>
      <w:footerReference w:type="default" r:id="rId12"/>
      <w:pgSz w:w="11907" w:h="16839" w:code="9"/>
      <w:pgMar w:top="1418" w:right="1418" w:bottom="1134" w:left="1418" w:header="454" w:footer="45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7C9" w:rsidRDefault="00CB77C9" w:rsidP="0070120D">
      <w:r>
        <w:separator/>
      </w:r>
    </w:p>
  </w:endnote>
  <w:endnote w:type="continuationSeparator" w:id="0">
    <w:p w:rsidR="00CB77C9" w:rsidRDefault="00CB77C9" w:rsidP="0070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arrington">
    <w:panose1 w:val="04040505050A02020702"/>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BFB" w:rsidRPr="0070120D" w:rsidRDefault="00A50BFB" w:rsidP="0070120D">
    <w:pPr>
      <w:pStyle w:val="Piedepgina"/>
      <w:jc w:val="right"/>
      <w:rPr>
        <w:sz w:val="20"/>
        <w:szCs w:val="20"/>
      </w:rPr>
    </w:pPr>
    <w:r w:rsidRPr="0070120D">
      <w:rPr>
        <w:sz w:val="20"/>
        <w:szCs w:val="20"/>
      </w:rPr>
      <w:t xml:space="preserve">Página </w:t>
    </w:r>
    <w:r w:rsidRPr="00A50BFB">
      <w:rPr>
        <w:bCs/>
        <w:color w:val="7030A0"/>
        <w:sz w:val="20"/>
        <w:szCs w:val="20"/>
      </w:rPr>
      <w:fldChar w:fldCharType="begin"/>
    </w:r>
    <w:r w:rsidRPr="00A50BFB">
      <w:rPr>
        <w:bCs/>
        <w:color w:val="7030A0"/>
        <w:sz w:val="20"/>
        <w:szCs w:val="20"/>
      </w:rPr>
      <w:instrText>PAGE  \* Arabic  \* MERGEFORMAT</w:instrText>
    </w:r>
    <w:r w:rsidRPr="00A50BFB">
      <w:rPr>
        <w:bCs/>
        <w:color w:val="7030A0"/>
        <w:sz w:val="20"/>
        <w:szCs w:val="20"/>
      </w:rPr>
      <w:fldChar w:fldCharType="separate"/>
    </w:r>
    <w:r w:rsidR="004B2D59">
      <w:rPr>
        <w:bCs/>
        <w:noProof/>
        <w:color w:val="7030A0"/>
        <w:sz w:val="20"/>
        <w:szCs w:val="20"/>
      </w:rPr>
      <w:t>11</w:t>
    </w:r>
    <w:r w:rsidRPr="00A50BFB">
      <w:rPr>
        <w:bCs/>
        <w:color w:val="7030A0"/>
        <w:sz w:val="20"/>
        <w:szCs w:val="20"/>
      </w:rPr>
      <w:fldChar w:fldCharType="end"/>
    </w:r>
    <w:r w:rsidRPr="0070120D">
      <w:rPr>
        <w:color w:val="7030A0"/>
        <w:sz w:val="20"/>
        <w:szCs w:val="20"/>
      </w:rPr>
      <w:t xml:space="preserve"> </w:t>
    </w:r>
    <w:r w:rsidRPr="0070120D">
      <w:rPr>
        <w:sz w:val="20"/>
        <w:szCs w:val="20"/>
      </w:rPr>
      <w:t xml:space="preserve">de </w:t>
    </w:r>
    <w:r w:rsidRPr="00A50BFB">
      <w:rPr>
        <w:bCs/>
        <w:color w:val="7030A0"/>
        <w:sz w:val="20"/>
        <w:szCs w:val="20"/>
      </w:rPr>
      <w:fldChar w:fldCharType="begin"/>
    </w:r>
    <w:r w:rsidRPr="00A50BFB">
      <w:rPr>
        <w:bCs/>
        <w:color w:val="7030A0"/>
        <w:sz w:val="20"/>
        <w:szCs w:val="20"/>
      </w:rPr>
      <w:instrText>NUMPAGES  \* Arabic  \* MERGEFORMAT</w:instrText>
    </w:r>
    <w:r w:rsidRPr="00A50BFB">
      <w:rPr>
        <w:bCs/>
        <w:color w:val="7030A0"/>
        <w:sz w:val="20"/>
        <w:szCs w:val="20"/>
      </w:rPr>
      <w:fldChar w:fldCharType="separate"/>
    </w:r>
    <w:r w:rsidR="004B2D59">
      <w:rPr>
        <w:bCs/>
        <w:noProof/>
        <w:color w:val="7030A0"/>
        <w:sz w:val="20"/>
        <w:szCs w:val="20"/>
      </w:rPr>
      <w:t>11</w:t>
    </w:r>
    <w:r w:rsidRPr="00A50BFB">
      <w:rPr>
        <w:bCs/>
        <w:color w:val="7030A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7C9" w:rsidRDefault="00CB77C9" w:rsidP="0070120D">
      <w:r>
        <w:separator/>
      </w:r>
    </w:p>
  </w:footnote>
  <w:footnote w:type="continuationSeparator" w:id="0">
    <w:p w:rsidR="00CB77C9" w:rsidRDefault="00CB77C9" w:rsidP="00701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07494" w:rsidRPr="00607494" w:rsidTr="00550F5C">
      <w:trPr>
        <w:trHeight w:val="1134"/>
      </w:trPr>
      <w:tc>
        <w:tcPr>
          <w:tcW w:w="4530" w:type="dxa"/>
        </w:tcPr>
        <w:p w:rsidR="00A50BFB" w:rsidRDefault="00A50BFB" w:rsidP="0070120D">
          <w:r>
            <w:rPr>
              <w:noProof/>
            </w:rPr>
            <w:drawing>
              <wp:inline distT="0" distB="0" distL="0" distR="0" wp14:anchorId="572AAA09" wp14:editId="1AC9FF4D">
                <wp:extent cx="1159650" cy="587367"/>
                <wp:effectExtent l="0" t="0" r="254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becera_es.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562" cy="595933"/>
                        </a:xfrm>
                        <a:prstGeom prst="rect">
                          <a:avLst/>
                        </a:prstGeom>
                      </pic:spPr>
                    </pic:pic>
                  </a:graphicData>
                </a:graphic>
              </wp:inline>
            </w:drawing>
          </w:r>
        </w:p>
      </w:tc>
      <w:tc>
        <w:tcPr>
          <w:tcW w:w="4531" w:type="dxa"/>
          <w:vAlign w:val="bottom"/>
        </w:tcPr>
        <w:p w:rsidR="00A50BFB" w:rsidRPr="00607494" w:rsidRDefault="00A50BFB" w:rsidP="004B2D59">
          <w:pPr>
            <w:spacing w:line="480" w:lineRule="auto"/>
            <w:jc w:val="right"/>
            <w:rPr>
              <w:rFonts w:ascii="Harrington" w:hAnsi="Harrington"/>
              <w:color w:val="2F5496" w:themeColor="accent5"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607494">
            <w:rPr>
              <w:rFonts w:ascii="Harrington" w:hAnsi="Harrington"/>
              <w:color w:val="2F5496" w:themeColor="accent5"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Código ético 201</w:t>
          </w:r>
          <w:r w:rsidR="004B2D59">
            <w:rPr>
              <w:rFonts w:ascii="Harrington" w:hAnsi="Harrington"/>
              <w:color w:val="2F5496" w:themeColor="accent5"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8</w:t>
          </w:r>
        </w:p>
      </w:tc>
    </w:tr>
  </w:tbl>
  <w:p w:rsidR="00A50BFB" w:rsidRDefault="00A50BFB" w:rsidP="007012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67AB0"/>
    <w:multiLevelType w:val="hybridMultilevel"/>
    <w:tmpl w:val="19DC73C2"/>
    <w:lvl w:ilvl="0" w:tplc="7534D3EA">
      <w:start w:val="1"/>
      <w:numFmt w:val="bullet"/>
      <w:lvlText w:val="•"/>
      <w:lvlJc w:val="left"/>
      <w:pPr>
        <w:ind w:left="71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462A435E">
      <w:start w:val="1"/>
      <w:numFmt w:val="bullet"/>
      <w:lvlText w:val="o"/>
      <w:lvlJc w:val="left"/>
      <w:pPr>
        <w:ind w:left="169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E8A8185C">
      <w:start w:val="1"/>
      <w:numFmt w:val="bullet"/>
      <w:lvlText w:val="▪"/>
      <w:lvlJc w:val="left"/>
      <w:pPr>
        <w:ind w:left="241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072EC6DA">
      <w:start w:val="1"/>
      <w:numFmt w:val="bullet"/>
      <w:lvlText w:val="•"/>
      <w:lvlJc w:val="left"/>
      <w:pPr>
        <w:ind w:left="313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12245EB6">
      <w:start w:val="1"/>
      <w:numFmt w:val="bullet"/>
      <w:lvlText w:val="o"/>
      <w:lvlJc w:val="left"/>
      <w:pPr>
        <w:ind w:left="385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D81EB6C2">
      <w:start w:val="1"/>
      <w:numFmt w:val="bullet"/>
      <w:lvlText w:val="▪"/>
      <w:lvlJc w:val="left"/>
      <w:pPr>
        <w:ind w:left="457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E304C9F8">
      <w:start w:val="1"/>
      <w:numFmt w:val="bullet"/>
      <w:lvlText w:val="•"/>
      <w:lvlJc w:val="left"/>
      <w:pPr>
        <w:ind w:left="529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D88283A2">
      <w:start w:val="1"/>
      <w:numFmt w:val="bullet"/>
      <w:lvlText w:val="o"/>
      <w:lvlJc w:val="left"/>
      <w:pPr>
        <w:ind w:left="601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5844A584">
      <w:start w:val="1"/>
      <w:numFmt w:val="bullet"/>
      <w:lvlText w:val="▪"/>
      <w:lvlJc w:val="left"/>
      <w:pPr>
        <w:ind w:left="673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1" w15:restartNumberingAfterBreak="0">
    <w:nsid w:val="1FE55A92"/>
    <w:multiLevelType w:val="hybridMultilevel"/>
    <w:tmpl w:val="CE785862"/>
    <w:lvl w:ilvl="0" w:tplc="0AC0EC14">
      <w:start w:val="1"/>
      <w:numFmt w:val="bullet"/>
      <w:lvlText w:val="•"/>
      <w:lvlJc w:val="left"/>
      <w:pPr>
        <w:ind w:left="71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82489738">
      <w:start w:val="1"/>
      <w:numFmt w:val="bullet"/>
      <w:lvlText w:val="o"/>
      <w:lvlJc w:val="left"/>
      <w:pPr>
        <w:ind w:left="169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BB36AA0A">
      <w:start w:val="1"/>
      <w:numFmt w:val="bullet"/>
      <w:lvlText w:val="▪"/>
      <w:lvlJc w:val="left"/>
      <w:pPr>
        <w:ind w:left="241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F59298FC">
      <w:start w:val="1"/>
      <w:numFmt w:val="bullet"/>
      <w:lvlText w:val="•"/>
      <w:lvlJc w:val="left"/>
      <w:pPr>
        <w:ind w:left="313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A3662496">
      <w:start w:val="1"/>
      <w:numFmt w:val="bullet"/>
      <w:lvlText w:val="o"/>
      <w:lvlJc w:val="left"/>
      <w:pPr>
        <w:ind w:left="385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F572A830">
      <w:start w:val="1"/>
      <w:numFmt w:val="bullet"/>
      <w:lvlText w:val="▪"/>
      <w:lvlJc w:val="left"/>
      <w:pPr>
        <w:ind w:left="457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EE42F46E">
      <w:start w:val="1"/>
      <w:numFmt w:val="bullet"/>
      <w:lvlText w:val="•"/>
      <w:lvlJc w:val="left"/>
      <w:pPr>
        <w:ind w:left="529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B2FC02A4">
      <w:start w:val="1"/>
      <w:numFmt w:val="bullet"/>
      <w:lvlText w:val="o"/>
      <w:lvlJc w:val="left"/>
      <w:pPr>
        <w:ind w:left="601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A91C11D6">
      <w:start w:val="1"/>
      <w:numFmt w:val="bullet"/>
      <w:lvlText w:val="▪"/>
      <w:lvlJc w:val="left"/>
      <w:pPr>
        <w:ind w:left="673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2" w15:restartNumberingAfterBreak="0">
    <w:nsid w:val="231B040B"/>
    <w:multiLevelType w:val="hybridMultilevel"/>
    <w:tmpl w:val="961644AC"/>
    <w:lvl w:ilvl="0" w:tplc="0C0A0001">
      <w:start w:val="1"/>
      <w:numFmt w:val="bullet"/>
      <w:lvlText w:val=""/>
      <w:lvlJc w:val="left"/>
      <w:pPr>
        <w:ind w:left="0"/>
      </w:pPr>
      <w:rPr>
        <w:rFonts w:ascii="Symbol" w:hAnsi="Symbol" w:hint="default"/>
        <w:b w:val="0"/>
        <w:i w:val="0"/>
        <w:strike w:val="0"/>
        <w:dstrike w:val="0"/>
        <w:color w:val="313031"/>
        <w:sz w:val="14"/>
        <w:szCs w:val="14"/>
        <w:u w:val="none" w:color="000000"/>
        <w:bdr w:val="none" w:sz="0" w:space="0" w:color="auto"/>
        <w:shd w:val="clear" w:color="auto" w:fill="auto"/>
        <w:vertAlign w:val="baseline"/>
      </w:rPr>
    </w:lvl>
    <w:lvl w:ilvl="1" w:tplc="462A435E">
      <w:start w:val="1"/>
      <w:numFmt w:val="bullet"/>
      <w:lvlText w:val="o"/>
      <w:lvlJc w:val="left"/>
      <w:pPr>
        <w:ind w:left="98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E8A8185C">
      <w:start w:val="1"/>
      <w:numFmt w:val="bullet"/>
      <w:lvlText w:val="▪"/>
      <w:lvlJc w:val="left"/>
      <w:pPr>
        <w:ind w:left="170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072EC6DA">
      <w:start w:val="1"/>
      <w:numFmt w:val="bullet"/>
      <w:lvlText w:val="•"/>
      <w:lvlJc w:val="left"/>
      <w:pPr>
        <w:ind w:left="242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12245EB6">
      <w:start w:val="1"/>
      <w:numFmt w:val="bullet"/>
      <w:lvlText w:val="o"/>
      <w:lvlJc w:val="left"/>
      <w:pPr>
        <w:ind w:left="314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D81EB6C2">
      <w:start w:val="1"/>
      <w:numFmt w:val="bullet"/>
      <w:lvlText w:val="▪"/>
      <w:lvlJc w:val="left"/>
      <w:pPr>
        <w:ind w:left="386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E304C9F8">
      <w:start w:val="1"/>
      <w:numFmt w:val="bullet"/>
      <w:lvlText w:val="•"/>
      <w:lvlJc w:val="left"/>
      <w:pPr>
        <w:ind w:left="458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D88283A2">
      <w:start w:val="1"/>
      <w:numFmt w:val="bullet"/>
      <w:lvlText w:val="o"/>
      <w:lvlJc w:val="left"/>
      <w:pPr>
        <w:ind w:left="530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5844A584">
      <w:start w:val="1"/>
      <w:numFmt w:val="bullet"/>
      <w:lvlText w:val="▪"/>
      <w:lvlJc w:val="left"/>
      <w:pPr>
        <w:ind w:left="602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3" w15:restartNumberingAfterBreak="0">
    <w:nsid w:val="2DF55D1F"/>
    <w:multiLevelType w:val="hybridMultilevel"/>
    <w:tmpl w:val="8CB8D784"/>
    <w:lvl w:ilvl="0" w:tplc="955C72E6">
      <w:start w:val="1"/>
      <w:numFmt w:val="bullet"/>
      <w:lvlText w:val="•"/>
      <w:lvlJc w:val="left"/>
      <w:pPr>
        <w:ind w:left="642"/>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739A5614">
      <w:start w:val="1"/>
      <w:numFmt w:val="bullet"/>
      <w:lvlText w:val="o"/>
      <w:lvlJc w:val="left"/>
      <w:pPr>
        <w:ind w:left="16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A8C2C4F6">
      <w:start w:val="1"/>
      <w:numFmt w:val="bullet"/>
      <w:lvlText w:val="▪"/>
      <w:lvlJc w:val="left"/>
      <w:pPr>
        <w:ind w:left="23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A10CDB2A">
      <w:start w:val="1"/>
      <w:numFmt w:val="bullet"/>
      <w:lvlText w:val="•"/>
      <w:lvlJc w:val="left"/>
      <w:pPr>
        <w:ind w:left="31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8FE6148E">
      <w:start w:val="1"/>
      <w:numFmt w:val="bullet"/>
      <w:lvlText w:val="o"/>
      <w:lvlJc w:val="left"/>
      <w:pPr>
        <w:ind w:left="383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D5744814">
      <w:start w:val="1"/>
      <w:numFmt w:val="bullet"/>
      <w:lvlText w:val="▪"/>
      <w:lvlJc w:val="left"/>
      <w:pPr>
        <w:ind w:left="455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92C643B0">
      <w:start w:val="1"/>
      <w:numFmt w:val="bullet"/>
      <w:lvlText w:val="•"/>
      <w:lvlJc w:val="left"/>
      <w:pPr>
        <w:ind w:left="52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42588874">
      <w:start w:val="1"/>
      <w:numFmt w:val="bullet"/>
      <w:lvlText w:val="o"/>
      <w:lvlJc w:val="left"/>
      <w:pPr>
        <w:ind w:left="59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34E82BBC">
      <w:start w:val="1"/>
      <w:numFmt w:val="bullet"/>
      <w:lvlText w:val="▪"/>
      <w:lvlJc w:val="left"/>
      <w:pPr>
        <w:ind w:left="67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4" w15:restartNumberingAfterBreak="0">
    <w:nsid w:val="32A22C10"/>
    <w:multiLevelType w:val="hybridMultilevel"/>
    <w:tmpl w:val="456CBC92"/>
    <w:lvl w:ilvl="0" w:tplc="B89EFE04">
      <w:start w:val="1"/>
      <w:numFmt w:val="bullet"/>
      <w:lvlText w:val="•"/>
      <w:lvlJc w:val="left"/>
      <w:pPr>
        <w:ind w:left="642"/>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62688368">
      <w:start w:val="1"/>
      <w:numFmt w:val="bullet"/>
      <w:lvlText w:val="o"/>
      <w:lvlJc w:val="left"/>
      <w:pPr>
        <w:ind w:left="16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B5F6444A">
      <w:start w:val="1"/>
      <w:numFmt w:val="bullet"/>
      <w:lvlText w:val="▪"/>
      <w:lvlJc w:val="left"/>
      <w:pPr>
        <w:ind w:left="23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399CA560">
      <w:start w:val="1"/>
      <w:numFmt w:val="bullet"/>
      <w:lvlText w:val="•"/>
      <w:lvlJc w:val="left"/>
      <w:pPr>
        <w:ind w:left="31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E6A63164">
      <w:start w:val="1"/>
      <w:numFmt w:val="bullet"/>
      <w:lvlText w:val="o"/>
      <w:lvlJc w:val="left"/>
      <w:pPr>
        <w:ind w:left="383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50BCBD02">
      <w:start w:val="1"/>
      <w:numFmt w:val="bullet"/>
      <w:lvlText w:val="▪"/>
      <w:lvlJc w:val="left"/>
      <w:pPr>
        <w:ind w:left="455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9EFCCA6E">
      <w:start w:val="1"/>
      <w:numFmt w:val="bullet"/>
      <w:lvlText w:val="•"/>
      <w:lvlJc w:val="left"/>
      <w:pPr>
        <w:ind w:left="52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9D5C54E0">
      <w:start w:val="1"/>
      <w:numFmt w:val="bullet"/>
      <w:lvlText w:val="o"/>
      <w:lvlJc w:val="left"/>
      <w:pPr>
        <w:ind w:left="59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8548B3DA">
      <w:start w:val="1"/>
      <w:numFmt w:val="bullet"/>
      <w:lvlText w:val="▪"/>
      <w:lvlJc w:val="left"/>
      <w:pPr>
        <w:ind w:left="67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5" w15:restartNumberingAfterBreak="0">
    <w:nsid w:val="33FA31B5"/>
    <w:multiLevelType w:val="multilevel"/>
    <w:tmpl w:val="722ED2D8"/>
    <w:lvl w:ilvl="0">
      <w:start w:val="5"/>
      <w:numFmt w:val="decimal"/>
      <w:lvlText w:val="%1."/>
      <w:lvlJc w:val="left"/>
      <w:pPr>
        <w:ind w:left="234"/>
      </w:pPr>
      <w:rPr>
        <w:rFonts w:ascii="Tahoma" w:eastAsia="Tahoma" w:hAnsi="Tahoma" w:cs="Tahoma"/>
        <w:b/>
        <w:bCs/>
        <w:i w:val="0"/>
        <w:strike w:val="0"/>
        <w:dstrike w:val="0"/>
        <w:color w:val="99CA3B"/>
        <w:sz w:val="20"/>
        <w:szCs w:val="20"/>
        <w:u w:val="none" w:color="000000"/>
        <w:bdr w:val="none" w:sz="0" w:space="0" w:color="auto"/>
        <w:shd w:val="clear" w:color="auto" w:fill="auto"/>
        <w:vertAlign w:val="baseline"/>
      </w:rPr>
    </w:lvl>
    <w:lvl w:ilvl="1">
      <w:start w:val="1"/>
      <w:numFmt w:val="decimal"/>
      <w:lvlText w:val="%1.%2"/>
      <w:lvlJc w:val="left"/>
      <w:pPr>
        <w:ind w:left="282"/>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abstractNum>
  <w:abstractNum w:abstractNumId="6" w15:restartNumberingAfterBreak="0">
    <w:nsid w:val="50A21092"/>
    <w:multiLevelType w:val="hybridMultilevel"/>
    <w:tmpl w:val="BD98E80E"/>
    <w:lvl w:ilvl="0" w:tplc="FE2C7F38">
      <w:start w:val="1"/>
      <w:numFmt w:val="bullet"/>
      <w:lvlText w:val="•"/>
      <w:lvlJc w:val="left"/>
      <w:pPr>
        <w:ind w:left="811"/>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012C65D4">
      <w:start w:val="1"/>
      <w:numFmt w:val="bullet"/>
      <w:lvlText w:val="o"/>
      <w:lvlJc w:val="left"/>
      <w:pPr>
        <w:ind w:left="186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16983B48">
      <w:start w:val="1"/>
      <w:numFmt w:val="bullet"/>
      <w:lvlText w:val="▪"/>
      <w:lvlJc w:val="left"/>
      <w:pPr>
        <w:ind w:left="258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C5D88F58">
      <w:start w:val="1"/>
      <w:numFmt w:val="bullet"/>
      <w:lvlText w:val="•"/>
      <w:lvlJc w:val="left"/>
      <w:pPr>
        <w:ind w:left="330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BFD87CDE">
      <w:start w:val="1"/>
      <w:numFmt w:val="bullet"/>
      <w:lvlText w:val="o"/>
      <w:lvlJc w:val="left"/>
      <w:pPr>
        <w:ind w:left="402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E83C0136">
      <w:start w:val="1"/>
      <w:numFmt w:val="bullet"/>
      <w:lvlText w:val="▪"/>
      <w:lvlJc w:val="left"/>
      <w:pPr>
        <w:ind w:left="474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D28E2DF0">
      <w:start w:val="1"/>
      <w:numFmt w:val="bullet"/>
      <w:lvlText w:val="•"/>
      <w:lvlJc w:val="left"/>
      <w:pPr>
        <w:ind w:left="546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D020F510">
      <w:start w:val="1"/>
      <w:numFmt w:val="bullet"/>
      <w:lvlText w:val="o"/>
      <w:lvlJc w:val="left"/>
      <w:pPr>
        <w:ind w:left="618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F2F0A8D4">
      <w:start w:val="1"/>
      <w:numFmt w:val="bullet"/>
      <w:lvlText w:val="▪"/>
      <w:lvlJc w:val="left"/>
      <w:pPr>
        <w:ind w:left="6909"/>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7" w15:restartNumberingAfterBreak="0">
    <w:nsid w:val="5812006A"/>
    <w:multiLevelType w:val="multilevel"/>
    <w:tmpl w:val="89B2FC82"/>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EF358C"/>
    <w:multiLevelType w:val="hybridMultilevel"/>
    <w:tmpl w:val="F14CA7A4"/>
    <w:lvl w:ilvl="0" w:tplc="B15A6170">
      <w:start w:val="1"/>
      <w:numFmt w:val="bullet"/>
      <w:lvlText w:val="•"/>
      <w:lvlJc w:val="left"/>
      <w:pPr>
        <w:ind w:left="642"/>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1" w:tplc="A2541538">
      <w:start w:val="1"/>
      <w:numFmt w:val="bullet"/>
      <w:lvlText w:val="o"/>
      <w:lvlJc w:val="left"/>
      <w:pPr>
        <w:ind w:left="16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49BC20FC">
      <w:start w:val="1"/>
      <w:numFmt w:val="bullet"/>
      <w:lvlText w:val="▪"/>
      <w:lvlJc w:val="left"/>
      <w:pPr>
        <w:ind w:left="23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E4345B2E">
      <w:start w:val="1"/>
      <w:numFmt w:val="bullet"/>
      <w:lvlText w:val="•"/>
      <w:lvlJc w:val="left"/>
      <w:pPr>
        <w:ind w:left="31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5D48F9EC">
      <w:start w:val="1"/>
      <w:numFmt w:val="bullet"/>
      <w:lvlText w:val="o"/>
      <w:lvlJc w:val="left"/>
      <w:pPr>
        <w:ind w:left="383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88408D52">
      <w:start w:val="1"/>
      <w:numFmt w:val="bullet"/>
      <w:lvlText w:val="▪"/>
      <w:lvlJc w:val="left"/>
      <w:pPr>
        <w:ind w:left="455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0F52031A">
      <w:start w:val="1"/>
      <w:numFmt w:val="bullet"/>
      <w:lvlText w:val="•"/>
      <w:lvlJc w:val="left"/>
      <w:pPr>
        <w:ind w:left="527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54128CBC">
      <w:start w:val="1"/>
      <w:numFmt w:val="bullet"/>
      <w:lvlText w:val="o"/>
      <w:lvlJc w:val="left"/>
      <w:pPr>
        <w:ind w:left="599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9FD2B0DE">
      <w:start w:val="1"/>
      <w:numFmt w:val="bullet"/>
      <w:lvlText w:val="▪"/>
      <w:lvlJc w:val="left"/>
      <w:pPr>
        <w:ind w:left="6710"/>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9" w15:restartNumberingAfterBreak="0">
    <w:nsid w:val="6234414A"/>
    <w:multiLevelType w:val="hybridMultilevel"/>
    <w:tmpl w:val="EE20FE7C"/>
    <w:lvl w:ilvl="0" w:tplc="907A1948">
      <w:start w:val="1"/>
      <w:numFmt w:val="bullet"/>
      <w:lvlText w:val=""/>
      <w:lvlJc w:val="left"/>
      <w:pPr>
        <w:ind w:left="0"/>
      </w:pPr>
      <w:rPr>
        <w:rFonts w:ascii="Symbol" w:hAnsi="Symbol" w:hint="default"/>
        <w:b w:val="0"/>
        <w:i w:val="0"/>
        <w:strike w:val="0"/>
        <w:dstrike w:val="0"/>
        <w:color w:val="313031"/>
        <w:sz w:val="14"/>
        <w:szCs w:val="14"/>
        <w:u w:val="none" w:color="000000"/>
        <w:bdr w:val="none" w:sz="0" w:space="0" w:color="auto"/>
        <w:shd w:val="clear" w:color="auto" w:fill="auto"/>
        <w:vertAlign w:val="baseline"/>
      </w:rPr>
    </w:lvl>
    <w:lvl w:ilvl="1" w:tplc="462A435E">
      <w:start w:val="1"/>
      <w:numFmt w:val="bullet"/>
      <w:lvlText w:val="o"/>
      <w:lvlJc w:val="left"/>
      <w:pPr>
        <w:ind w:left="98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E8A8185C">
      <w:start w:val="1"/>
      <w:numFmt w:val="bullet"/>
      <w:lvlText w:val="▪"/>
      <w:lvlJc w:val="left"/>
      <w:pPr>
        <w:ind w:left="170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072EC6DA">
      <w:start w:val="1"/>
      <w:numFmt w:val="bullet"/>
      <w:lvlText w:val="•"/>
      <w:lvlJc w:val="left"/>
      <w:pPr>
        <w:ind w:left="242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12245EB6">
      <w:start w:val="1"/>
      <w:numFmt w:val="bullet"/>
      <w:lvlText w:val="o"/>
      <w:lvlJc w:val="left"/>
      <w:pPr>
        <w:ind w:left="314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D81EB6C2">
      <w:start w:val="1"/>
      <w:numFmt w:val="bullet"/>
      <w:lvlText w:val="▪"/>
      <w:lvlJc w:val="left"/>
      <w:pPr>
        <w:ind w:left="386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E304C9F8">
      <w:start w:val="1"/>
      <w:numFmt w:val="bullet"/>
      <w:lvlText w:val="•"/>
      <w:lvlJc w:val="left"/>
      <w:pPr>
        <w:ind w:left="458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D88283A2">
      <w:start w:val="1"/>
      <w:numFmt w:val="bullet"/>
      <w:lvlText w:val="o"/>
      <w:lvlJc w:val="left"/>
      <w:pPr>
        <w:ind w:left="530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5844A584">
      <w:start w:val="1"/>
      <w:numFmt w:val="bullet"/>
      <w:lvlText w:val="▪"/>
      <w:lvlJc w:val="left"/>
      <w:pPr>
        <w:ind w:left="6025"/>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10" w15:restartNumberingAfterBreak="0">
    <w:nsid w:val="656359ED"/>
    <w:multiLevelType w:val="hybridMultilevel"/>
    <w:tmpl w:val="237CC426"/>
    <w:lvl w:ilvl="0" w:tplc="907A1948">
      <w:start w:val="1"/>
      <w:numFmt w:val="bullet"/>
      <w:lvlText w:val=""/>
      <w:lvlJc w:val="left"/>
      <w:pPr>
        <w:ind w:left="709"/>
      </w:pPr>
      <w:rPr>
        <w:rFonts w:ascii="Symbol" w:hAnsi="Symbol" w:hint="default"/>
        <w:b w:val="0"/>
        <w:i w:val="0"/>
        <w:strike w:val="0"/>
        <w:dstrike w:val="0"/>
        <w:color w:val="313031"/>
        <w:sz w:val="14"/>
        <w:szCs w:val="14"/>
        <w:u w:val="none" w:color="000000"/>
        <w:bdr w:val="none" w:sz="0" w:space="0" w:color="auto"/>
        <w:shd w:val="clear" w:color="auto" w:fill="auto"/>
        <w:vertAlign w:val="baseline"/>
      </w:rPr>
    </w:lvl>
    <w:lvl w:ilvl="1" w:tplc="462A435E">
      <w:start w:val="1"/>
      <w:numFmt w:val="bullet"/>
      <w:lvlText w:val="o"/>
      <w:lvlJc w:val="left"/>
      <w:pPr>
        <w:ind w:left="169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2" w:tplc="E8A8185C">
      <w:start w:val="1"/>
      <w:numFmt w:val="bullet"/>
      <w:lvlText w:val="▪"/>
      <w:lvlJc w:val="left"/>
      <w:pPr>
        <w:ind w:left="241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3" w:tplc="072EC6DA">
      <w:start w:val="1"/>
      <w:numFmt w:val="bullet"/>
      <w:lvlText w:val="•"/>
      <w:lvlJc w:val="left"/>
      <w:pPr>
        <w:ind w:left="313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4" w:tplc="12245EB6">
      <w:start w:val="1"/>
      <w:numFmt w:val="bullet"/>
      <w:lvlText w:val="o"/>
      <w:lvlJc w:val="left"/>
      <w:pPr>
        <w:ind w:left="385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5" w:tplc="D81EB6C2">
      <w:start w:val="1"/>
      <w:numFmt w:val="bullet"/>
      <w:lvlText w:val="▪"/>
      <w:lvlJc w:val="left"/>
      <w:pPr>
        <w:ind w:left="457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6" w:tplc="E304C9F8">
      <w:start w:val="1"/>
      <w:numFmt w:val="bullet"/>
      <w:lvlText w:val="•"/>
      <w:lvlJc w:val="left"/>
      <w:pPr>
        <w:ind w:left="529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7" w:tplc="D88283A2">
      <w:start w:val="1"/>
      <w:numFmt w:val="bullet"/>
      <w:lvlText w:val="o"/>
      <w:lvlJc w:val="left"/>
      <w:pPr>
        <w:ind w:left="601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lvl w:ilvl="8" w:tplc="5844A584">
      <w:start w:val="1"/>
      <w:numFmt w:val="bullet"/>
      <w:lvlText w:val="▪"/>
      <w:lvlJc w:val="left"/>
      <w:pPr>
        <w:ind w:left="6734"/>
      </w:pPr>
      <w:rPr>
        <w:rFonts w:ascii="Segoe UI" w:eastAsia="Segoe UI" w:hAnsi="Segoe UI" w:cs="Segoe UI"/>
        <w:b w:val="0"/>
        <w:i w:val="0"/>
        <w:strike w:val="0"/>
        <w:dstrike w:val="0"/>
        <w:color w:val="313031"/>
        <w:sz w:val="14"/>
        <w:szCs w:val="14"/>
        <w:u w:val="none" w:color="000000"/>
        <w:bdr w:val="none" w:sz="0" w:space="0" w:color="auto"/>
        <w:shd w:val="clear" w:color="auto" w:fill="auto"/>
        <w:vertAlign w:val="baseline"/>
      </w:rPr>
    </w:lvl>
  </w:abstractNum>
  <w:abstractNum w:abstractNumId="11" w15:restartNumberingAfterBreak="0">
    <w:nsid w:val="69E07262"/>
    <w:multiLevelType w:val="multilevel"/>
    <w:tmpl w:val="CD328E8E"/>
    <w:lvl w:ilvl="0">
      <w:start w:val="1"/>
      <w:numFmt w:val="decimal"/>
      <w:lvlText w:val="%1."/>
      <w:lvlJc w:val="left"/>
      <w:pPr>
        <w:ind w:left="234"/>
      </w:pPr>
      <w:rPr>
        <w:rFonts w:ascii="Tahoma" w:eastAsia="Tahoma" w:hAnsi="Tahoma" w:cs="Tahoma"/>
        <w:b/>
        <w:bCs/>
        <w:i w:val="0"/>
        <w:strike w:val="0"/>
        <w:dstrike w:val="0"/>
        <w:color w:val="99CA3B"/>
        <w:sz w:val="20"/>
        <w:szCs w:val="20"/>
        <w:u w:val="none" w:color="000000"/>
        <w:bdr w:val="none" w:sz="0" w:space="0" w:color="auto"/>
        <w:shd w:val="clear" w:color="auto" w:fill="auto"/>
        <w:vertAlign w:val="baseline"/>
      </w:rPr>
    </w:lvl>
    <w:lvl w:ilvl="1">
      <w:start w:val="1"/>
      <w:numFmt w:val="decimal"/>
      <w:lvlText w:val="%1.%2"/>
      <w:lvlJc w:val="left"/>
      <w:pPr>
        <w:ind w:left="282"/>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2">
      <w:start w:val="1"/>
      <w:numFmt w:val="lowerRoman"/>
      <w:lvlText w:val="%3"/>
      <w:lvlJc w:val="left"/>
      <w:pPr>
        <w:ind w:left="234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3">
      <w:start w:val="1"/>
      <w:numFmt w:val="decimal"/>
      <w:lvlText w:val="%4"/>
      <w:lvlJc w:val="left"/>
      <w:pPr>
        <w:ind w:left="306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4">
      <w:start w:val="1"/>
      <w:numFmt w:val="lowerLetter"/>
      <w:lvlText w:val="%5"/>
      <w:lvlJc w:val="left"/>
      <w:pPr>
        <w:ind w:left="378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5">
      <w:start w:val="1"/>
      <w:numFmt w:val="lowerRoman"/>
      <w:lvlText w:val="%6"/>
      <w:lvlJc w:val="left"/>
      <w:pPr>
        <w:ind w:left="450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6">
      <w:start w:val="1"/>
      <w:numFmt w:val="decimal"/>
      <w:lvlText w:val="%7"/>
      <w:lvlJc w:val="left"/>
      <w:pPr>
        <w:ind w:left="522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7">
      <w:start w:val="1"/>
      <w:numFmt w:val="lowerLetter"/>
      <w:lvlText w:val="%8"/>
      <w:lvlJc w:val="left"/>
      <w:pPr>
        <w:ind w:left="594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lvl w:ilvl="8">
      <w:start w:val="1"/>
      <w:numFmt w:val="lowerRoman"/>
      <w:lvlText w:val="%9"/>
      <w:lvlJc w:val="left"/>
      <w:pPr>
        <w:ind w:left="6661"/>
      </w:pPr>
      <w:rPr>
        <w:rFonts w:ascii="Segoe UI" w:eastAsia="Segoe UI" w:hAnsi="Segoe UI" w:cs="Segoe UI"/>
        <w:b w:val="0"/>
        <w:i w:val="0"/>
        <w:strike w:val="0"/>
        <w:dstrike w:val="0"/>
        <w:color w:val="313031"/>
        <w:sz w:val="18"/>
        <w:szCs w:val="18"/>
        <w:u w:val="none" w:color="000000"/>
        <w:bdr w:val="none" w:sz="0" w:space="0" w:color="auto"/>
        <w:shd w:val="clear" w:color="auto" w:fill="auto"/>
        <w:vertAlign w:val="baseline"/>
      </w:rPr>
    </w:lvl>
  </w:abstractNum>
  <w:num w:numId="1">
    <w:abstractNumId w:val="11"/>
  </w:num>
  <w:num w:numId="2">
    <w:abstractNumId w:val="5"/>
  </w:num>
  <w:num w:numId="3">
    <w:abstractNumId w:val="0"/>
  </w:num>
  <w:num w:numId="4">
    <w:abstractNumId w:val="3"/>
  </w:num>
  <w:num w:numId="5">
    <w:abstractNumId w:val="1"/>
  </w:num>
  <w:num w:numId="6">
    <w:abstractNumId w:val="8"/>
  </w:num>
  <w:num w:numId="7">
    <w:abstractNumId w:val="6"/>
  </w:num>
  <w:num w:numId="8">
    <w:abstractNumId w:val="4"/>
  </w:num>
  <w:num w:numId="9">
    <w:abstractNumId w:val="7"/>
  </w:num>
  <w:num w:numId="10">
    <w:abstractNumId w:val="7"/>
  </w:num>
  <w:num w:numId="11">
    <w:abstractNumId w:val="7"/>
  </w:num>
  <w:num w:numId="12">
    <w:abstractNumId w:val="9"/>
  </w:num>
  <w:num w:numId="13">
    <w:abstractNumId w:val="7"/>
  </w:num>
  <w:num w:numId="14">
    <w:abstractNumId w:val="7"/>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6C"/>
    <w:rsid w:val="000E0B73"/>
    <w:rsid w:val="0026205E"/>
    <w:rsid w:val="003D4FF7"/>
    <w:rsid w:val="00465123"/>
    <w:rsid w:val="004B2D59"/>
    <w:rsid w:val="00550F5C"/>
    <w:rsid w:val="00607494"/>
    <w:rsid w:val="006572BE"/>
    <w:rsid w:val="006D0BA9"/>
    <w:rsid w:val="0070120D"/>
    <w:rsid w:val="00720335"/>
    <w:rsid w:val="00766B6F"/>
    <w:rsid w:val="007F6070"/>
    <w:rsid w:val="00833DDC"/>
    <w:rsid w:val="00A50BFB"/>
    <w:rsid w:val="00A62F1F"/>
    <w:rsid w:val="00A66549"/>
    <w:rsid w:val="00AC30B2"/>
    <w:rsid w:val="00B83A6C"/>
    <w:rsid w:val="00C13906"/>
    <w:rsid w:val="00CA14FC"/>
    <w:rsid w:val="00CB77C9"/>
    <w:rsid w:val="00D23F6C"/>
    <w:rsid w:val="00E97343"/>
    <w:rsid w:val="00F27D58"/>
    <w:rsid w:val="00F35AD5"/>
    <w:rsid w:val="00FF2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970F6-8BC6-4BBF-BB7E-E1680AB5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20D"/>
    <w:pPr>
      <w:spacing w:before="120" w:after="0" w:line="240" w:lineRule="auto"/>
      <w:jc w:val="both"/>
    </w:pPr>
    <w:rPr>
      <w:rFonts w:ascii="Segoe UI" w:eastAsia="Segoe UI" w:hAnsi="Segoe UI" w:cs="Segoe UI"/>
      <w:color w:val="313031"/>
    </w:rPr>
  </w:style>
  <w:style w:type="paragraph" w:styleId="Ttulo1">
    <w:name w:val="heading 1"/>
    <w:basedOn w:val="Prrafodelista"/>
    <w:next w:val="Normal"/>
    <w:link w:val="Ttulo1Car"/>
    <w:uiPriority w:val="9"/>
    <w:unhideWhenUsed/>
    <w:qFormat/>
    <w:rsid w:val="0070120D"/>
    <w:pPr>
      <w:keepNext/>
      <w:numPr>
        <w:numId w:val="9"/>
      </w:numPr>
      <w:spacing w:before="360"/>
      <w:contextualSpacing w:val="0"/>
      <w:outlineLvl w:val="0"/>
    </w:pPr>
    <w:rPr>
      <w:color w:val="7030A0"/>
      <w:sz w:val="32"/>
      <w:szCs w:val="32"/>
    </w:rPr>
  </w:style>
  <w:style w:type="paragraph" w:styleId="Ttulo2">
    <w:name w:val="heading 2"/>
    <w:basedOn w:val="Prrafodelista"/>
    <w:next w:val="Normal"/>
    <w:link w:val="Ttulo2Car"/>
    <w:uiPriority w:val="9"/>
    <w:unhideWhenUsed/>
    <w:qFormat/>
    <w:rsid w:val="0070120D"/>
    <w:pPr>
      <w:keepNext/>
      <w:numPr>
        <w:ilvl w:val="1"/>
        <w:numId w:val="9"/>
      </w:numPr>
      <w:spacing w:before="240"/>
      <w:contextualSpacing w:val="0"/>
      <w:outlineLvl w:val="1"/>
    </w:pPr>
    <w:rPr>
      <w:color w:val="595959" w:themeColor="text1" w:themeTint="A6"/>
      <w:sz w:val="28"/>
      <w:szCs w:val="28"/>
    </w:rPr>
  </w:style>
  <w:style w:type="paragraph" w:styleId="Ttulo3">
    <w:name w:val="heading 3"/>
    <w:next w:val="Normal"/>
    <w:link w:val="Ttulo3Car"/>
    <w:uiPriority w:val="9"/>
    <w:unhideWhenUsed/>
    <w:qFormat/>
    <w:pPr>
      <w:keepNext/>
      <w:keepLines/>
      <w:spacing w:after="190"/>
      <w:ind w:left="744" w:hanging="10"/>
      <w:outlineLvl w:val="2"/>
    </w:pPr>
    <w:rPr>
      <w:rFonts w:ascii="Tahoma" w:eastAsia="Tahoma" w:hAnsi="Tahoma" w:cs="Tahoma"/>
      <w:b/>
      <w:color w:val="99CA3B"/>
      <w:sz w:val="26"/>
    </w:rPr>
  </w:style>
  <w:style w:type="paragraph" w:styleId="Ttulo4">
    <w:name w:val="heading 4"/>
    <w:next w:val="Normal"/>
    <w:link w:val="Ttulo4Car"/>
    <w:uiPriority w:val="9"/>
    <w:unhideWhenUsed/>
    <w:qFormat/>
    <w:pPr>
      <w:keepNext/>
      <w:keepLines/>
      <w:shd w:val="clear" w:color="auto" w:fill="F1F2F2"/>
      <w:spacing w:after="0"/>
      <w:ind w:left="742" w:hanging="10"/>
      <w:outlineLvl w:val="3"/>
    </w:pPr>
    <w:rPr>
      <w:rFonts w:ascii="Tahoma" w:eastAsia="Tahoma" w:hAnsi="Tahoma" w:cs="Tahoma"/>
      <w:b/>
      <w:color w:val="38738A"/>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Tahoma" w:eastAsia="Tahoma" w:hAnsi="Tahoma" w:cs="Tahoma"/>
      <w:b/>
      <w:color w:val="38738A"/>
      <w:sz w:val="18"/>
    </w:rPr>
  </w:style>
  <w:style w:type="character" w:customStyle="1" w:styleId="Ttulo2Car">
    <w:name w:val="Título 2 Car"/>
    <w:link w:val="Ttulo2"/>
    <w:uiPriority w:val="9"/>
    <w:rsid w:val="0070120D"/>
    <w:rPr>
      <w:rFonts w:ascii="Segoe UI" w:eastAsia="Segoe UI" w:hAnsi="Segoe UI" w:cs="Segoe UI"/>
      <w:color w:val="595959" w:themeColor="text1" w:themeTint="A6"/>
      <w:sz w:val="28"/>
      <w:szCs w:val="28"/>
    </w:rPr>
  </w:style>
  <w:style w:type="character" w:customStyle="1" w:styleId="Ttulo1Car">
    <w:name w:val="Título 1 Car"/>
    <w:link w:val="Ttulo1"/>
    <w:uiPriority w:val="9"/>
    <w:rsid w:val="0070120D"/>
    <w:rPr>
      <w:rFonts w:ascii="Segoe UI" w:eastAsia="Segoe UI" w:hAnsi="Segoe UI" w:cs="Segoe UI"/>
      <w:color w:val="7030A0"/>
      <w:sz w:val="32"/>
      <w:szCs w:val="32"/>
    </w:rPr>
  </w:style>
  <w:style w:type="character" w:customStyle="1" w:styleId="Ttulo3Car">
    <w:name w:val="Título 3 Car"/>
    <w:link w:val="Ttulo3"/>
    <w:rPr>
      <w:rFonts w:ascii="Tahoma" w:eastAsia="Tahoma" w:hAnsi="Tahoma" w:cs="Tahoma"/>
      <w:b/>
      <w:color w:val="99CA3B"/>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465123"/>
    <w:pPr>
      <w:tabs>
        <w:tab w:val="center" w:pos="4252"/>
        <w:tab w:val="right" w:pos="8504"/>
      </w:tabs>
    </w:pPr>
  </w:style>
  <w:style w:type="character" w:customStyle="1" w:styleId="PiedepginaCar">
    <w:name w:val="Pie de página Car"/>
    <w:basedOn w:val="Fuentedeprrafopredeter"/>
    <w:link w:val="Piedepgina"/>
    <w:uiPriority w:val="99"/>
    <w:rsid w:val="00465123"/>
    <w:rPr>
      <w:rFonts w:ascii="Segoe UI" w:eastAsia="Segoe UI" w:hAnsi="Segoe UI" w:cs="Segoe UI"/>
      <w:color w:val="313031"/>
      <w:sz w:val="14"/>
    </w:rPr>
  </w:style>
  <w:style w:type="paragraph" w:styleId="Prrafodelista">
    <w:name w:val="List Paragraph"/>
    <w:basedOn w:val="Normal"/>
    <w:uiPriority w:val="34"/>
    <w:qFormat/>
    <w:rsid w:val="00465123"/>
    <w:pPr>
      <w:ind w:left="720"/>
      <w:contextualSpacing/>
    </w:pPr>
  </w:style>
  <w:style w:type="table" w:styleId="Tablaconcuadrcula">
    <w:name w:val="Table Grid"/>
    <w:basedOn w:val="Tablanormal"/>
    <w:uiPriority w:val="39"/>
    <w:rsid w:val="00465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5123"/>
    <w:pPr>
      <w:tabs>
        <w:tab w:val="center" w:pos="4252"/>
        <w:tab w:val="right" w:pos="8504"/>
      </w:tabs>
      <w:spacing w:before="0"/>
    </w:pPr>
  </w:style>
  <w:style w:type="character" w:customStyle="1" w:styleId="EncabezadoCar">
    <w:name w:val="Encabezado Car"/>
    <w:basedOn w:val="Fuentedeprrafopredeter"/>
    <w:link w:val="Encabezado"/>
    <w:uiPriority w:val="99"/>
    <w:rsid w:val="00465123"/>
    <w:rPr>
      <w:rFonts w:ascii="Segoe UI" w:eastAsia="Segoe UI" w:hAnsi="Segoe UI" w:cs="Segoe UI"/>
      <w:color w:val="313031"/>
    </w:rPr>
  </w:style>
  <w:style w:type="character" w:styleId="Hipervnculo">
    <w:name w:val="Hyperlink"/>
    <w:basedOn w:val="Fuentedeprrafopredeter"/>
    <w:uiPriority w:val="99"/>
    <w:unhideWhenUsed/>
    <w:rsid w:val="00AC30B2"/>
    <w:rPr>
      <w:color w:val="0563C1" w:themeColor="hyperlink"/>
      <w:u w:val="single"/>
    </w:rPr>
  </w:style>
  <w:style w:type="paragraph" w:styleId="TtulodeTDC">
    <w:name w:val="TOC Heading"/>
    <w:basedOn w:val="Ttulo1"/>
    <w:next w:val="Normal"/>
    <w:uiPriority w:val="39"/>
    <w:unhideWhenUsed/>
    <w:qFormat/>
    <w:rsid w:val="00A50BFB"/>
    <w:pPr>
      <w:keepLines/>
      <w:numPr>
        <w:numId w:val="0"/>
      </w:numPr>
      <w:spacing w:before="240" w:line="259" w:lineRule="auto"/>
      <w:jc w:val="left"/>
      <w:outlineLvl w:val="9"/>
    </w:pPr>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unhideWhenUsed/>
    <w:rsid w:val="00A50BFB"/>
    <w:pPr>
      <w:spacing w:after="100"/>
    </w:pPr>
  </w:style>
  <w:style w:type="paragraph" w:styleId="TDC2">
    <w:name w:val="toc 2"/>
    <w:basedOn w:val="Normal"/>
    <w:next w:val="Normal"/>
    <w:autoRedefine/>
    <w:uiPriority w:val="39"/>
    <w:unhideWhenUsed/>
    <w:rsid w:val="00A50BFB"/>
    <w:pPr>
      <w:spacing w:after="100"/>
      <w:ind w:left="220"/>
    </w:pPr>
  </w:style>
  <w:style w:type="paragraph" w:styleId="Sinespaciado">
    <w:name w:val="No Spacing"/>
    <w:link w:val="SinespaciadoCar"/>
    <w:uiPriority w:val="1"/>
    <w:qFormat/>
    <w:rsid w:val="00550F5C"/>
    <w:pPr>
      <w:spacing w:after="0" w:line="240" w:lineRule="auto"/>
    </w:pPr>
  </w:style>
  <w:style w:type="character" w:customStyle="1" w:styleId="SinespaciadoCar">
    <w:name w:val="Sin espaciado Car"/>
    <w:basedOn w:val="Fuentedeprrafopredeter"/>
    <w:link w:val="Sinespaciado"/>
    <w:uiPriority w:val="1"/>
    <w:rsid w:val="00550F5C"/>
  </w:style>
  <w:style w:type="paragraph" w:styleId="Textodeglobo">
    <w:name w:val="Balloon Text"/>
    <w:basedOn w:val="Normal"/>
    <w:link w:val="TextodegloboCar"/>
    <w:uiPriority w:val="99"/>
    <w:semiHidden/>
    <w:unhideWhenUsed/>
    <w:rsid w:val="00607494"/>
    <w:pPr>
      <w:spacing w:before="0"/>
    </w:pPr>
    <w:rPr>
      <w:sz w:val="18"/>
      <w:szCs w:val="18"/>
    </w:rPr>
  </w:style>
  <w:style w:type="character" w:customStyle="1" w:styleId="TextodegloboCar">
    <w:name w:val="Texto de globo Car"/>
    <w:basedOn w:val="Fuentedeprrafopredeter"/>
    <w:link w:val="Textodeglobo"/>
    <w:uiPriority w:val="99"/>
    <w:semiHidden/>
    <w:rsid w:val="00607494"/>
    <w:rPr>
      <w:rFonts w:ascii="Segoe UI" w:eastAsia="Segoe UI" w:hAnsi="Segoe UI" w:cs="Segoe UI"/>
      <w:color w:val="31303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Código ético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2AFBB-3070-4145-AC68-C12BEE11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4503</Words>
  <Characters>24772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Edición 2018</Company>
  <LinksUpToDate>false</LinksUpToDate>
  <CharactersWithSpaces>29217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Ético</dc:title>
  <dc:subject>ASUMHER,s.l.</dc:subject>
  <dc:creator>ASUMHER,s.l.</dc:creator>
  <cp:keywords/>
  <cp:lastModifiedBy>Usuario</cp:lastModifiedBy>
  <cp:revision>2</cp:revision>
  <cp:lastPrinted>2018-02-26T11:41:00Z</cp:lastPrinted>
  <dcterms:created xsi:type="dcterms:W3CDTF">2018-02-26T12:44:00Z</dcterms:created>
  <dcterms:modified xsi:type="dcterms:W3CDTF">2018-02-26T12:44:00Z</dcterms:modified>
</cp:coreProperties>
</file>